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A3D0" w14:textId="6C1F0D72" w:rsidR="00065BC3" w:rsidRPr="00FB1441" w:rsidRDefault="00065BC3" w:rsidP="00065BC3">
      <w:pPr>
        <w:pStyle w:val="Heading1"/>
        <w:rPr>
          <w:rFonts w:asciiTheme="minorHAnsi" w:hAnsiTheme="minorHAnsi" w:cstheme="minorHAnsi"/>
          <w:bCs w:val="0"/>
          <w:szCs w:val="28"/>
        </w:rPr>
      </w:pPr>
      <w:bookmarkStart w:id="0" w:name="_Toc63940722"/>
      <w:r>
        <w:rPr>
          <w:rFonts w:asciiTheme="minorHAnsi" w:hAnsiTheme="minorHAnsi" w:cstheme="minorHAnsi"/>
          <w:szCs w:val="36"/>
        </w:rPr>
        <w:t>Social and Environmental Screening Checklist</w:t>
      </w:r>
      <w:bookmarkEnd w:id="0"/>
      <w:r>
        <w:rPr>
          <w:rFonts w:asciiTheme="minorHAnsi" w:hAnsiTheme="minorHAnsi" w:cstheme="minorHAnsi"/>
          <w:szCs w:val="36"/>
        </w:rPr>
        <w:t xml:space="preserve"> </w:t>
      </w:r>
    </w:p>
    <w:p w14:paraId="5971BC47" w14:textId="77777777" w:rsidR="00065BC3" w:rsidRPr="008F1395" w:rsidRDefault="00065BC3" w:rsidP="00065BC3">
      <w:pPr>
        <w:spacing w:before="200"/>
        <w:ind w:left="357"/>
        <w:rPr>
          <w:rFonts w:cstheme="minorHAnsi"/>
          <w:b/>
          <w:color w:val="5B9BD5" w:themeColor="accent5"/>
          <w:sz w:val="20"/>
          <w:lang w:val="en-AU"/>
        </w:rPr>
      </w:pPr>
      <w:r w:rsidRPr="008F1395">
        <w:rPr>
          <w:rFonts w:cstheme="minorHAnsi"/>
          <w:b/>
          <w:color w:val="5B9BD5" w:themeColor="accent5"/>
          <w:sz w:val="20"/>
          <w:lang w:val="en-AU"/>
        </w:rPr>
        <w:t>Project Information</w:t>
      </w:r>
    </w:p>
    <w:tbl>
      <w:tblPr>
        <w:tblStyle w:val="TableGrid"/>
        <w:tblW w:w="13745" w:type="dxa"/>
        <w:tblLook w:val="04A0" w:firstRow="1" w:lastRow="0" w:firstColumn="1" w:lastColumn="0" w:noHBand="0" w:noVBand="1"/>
      </w:tblPr>
      <w:tblGrid>
        <w:gridCol w:w="3325"/>
        <w:gridCol w:w="10420"/>
      </w:tblGrid>
      <w:tr w:rsidR="00065BC3" w:rsidRPr="00190FA4" w14:paraId="4C673DF0" w14:textId="77777777" w:rsidTr="00B65B43">
        <w:tc>
          <w:tcPr>
            <w:tcW w:w="3325" w:type="dxa"/>
            <w:shd w:val="clear" w:color="auto" w:fill="D5DCE4" w:themeFill="text2" w:themeFillTint="33"/>
            <w:vAlign w:val="center"/>
          </w:tcPr>
          <w:p w14:paraId="65769BF8" w14:textId="77777777" w:rsidR="00065BC3" w:rsidRPr="00190FA4" w:rsidRDefault="00065BC3" w:rsidP="00B65B43">
            <w:pPr>
              <w:tabs>
                <w:tab w:val="left" w:pos="360"/>
              </w:tabs>
              <w:rPr>
                <w:rFonts w:cstheme="minorHAnsi"/>
                <w:b/>
                <w:i/>
                <w:color w:val="000000" w:themeColor="text1"/>
                <w:sz w:val="16"/>
                <w:szCs w:val="20"/>
                <w:lang w:val="en-AU"/>
              </w:rPr>
            </w:pPr>
            <w:r w:rsidRPr="00190FA4">
              <w:rPr>
                <w:rFonts w:cstheme="minorHAnsi"/>
                <w:b/>
                <w:i/>
                <w:color w:val="000000" w:themeColor="text1"/>
                <w:sz w:val="16"/>
                <w:szCs w:val="20"/>
                <w:lang w:val="en-AU"/>
              </w:rPr>
              <w:t xml:space="preserve">Project Information </w:t>
            </w:r>
          </w:p>
        </w:tc>
        <w:tc>
          <w:tcPr>
            <w:tcW w:w="10420" w:type="dxa"/>
            <w:shd w:val="clear" w:color="auto" w:fill="D5DCE4" w:themeFill="text2" w:themeFillTint="33"/>
            <w:vAlign w:val="center"/>
          </w:tcPr>
          <w:p w14:paraId="124A6DE9" w14:textId="77777777" w:rsidR="00065BC3" w:rsidRPr="00190FA4" w:rsidRDefault="00065BC3" w:rsidP="00B65B43">
            <w:pPr>
              <w:rPr>
                <w:rFonts w:cstheme="minorHAnsi"/>
                <w:i/>
                <w:color w:val="000000" w:themeColor="text1"/>
                <w:sz w:val="16"/>
                <w:szCs w:val="20"/>
                <w:lang w:val="en-AU"/>
              </w:rPr>
            </w:pPr>
          </w:p>
        </w:tc>
      </w:tr>
      <w:tr w:rsidR="00065BC3" w:rsidRPr="00190FA4" w14:paraId="3E5256A9" w14:textId="77777777" w:rsidTr="00B65B43">
        <w:trPr>
          <w:trHeight w:val="288"/>
        </w:trPr>
        <w:tc>
          <w:tcPr>
            <w:tcW w:w="3325" w:type="dxa"/>
            <w:vAlign w:val="center"/>
          </w:tcPr>
          <w:p w14:paraId="2FC0062B"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sidRPr="00190FA4">
              <w:rPr>
                <w:rFonts w:asciiTheme="minorHAnsi" w:hAnsiTheme="minorHAnsi" w:cstheme="minorHAnsi"/>
                <w:sz w:val="14"/>
                <w:szCs w:val="18"/>
                <w:lang w:val="en-AU"/>
              </w:rPr>
              <w:t>Project Title</w:t>
            </w:r>
          </w:p>
        </w:tc>
        <w:tc>
          <w:tcPr>
            <w:tcW w:w="10420" w:type="dxa"/>
            <w:vAlign w:val="center"/>
          </w:tcPr>
          <w:p w14:paraId="74B95B43" w14:textId="77777777" w:rsidR="00065BC3" w:rsidRPr="008B55BC" w:rsidRDefault="00065BC3" w:rsidP="00B65B43">
            <w:pPr>
              <w:rPr>
                <w:rFonts w:cstheme="minorHAnsi"/>
                <w:bCs/>
                <w:sz w:val="14"/>
                <w:szCs w:val="14"/>
              </w:rPr>
            </w:pPr>
            <w:r w:rsidRPr="008B55BC">
              <w:rPr>
                <w:rFonts w:cstheme="minorHAnsi"/>
                <w:bCs/>
                <w:sz w:val="14"/>
                <w:szCs w:val="14"/>
              </w:rPr>
              <w:t xml:space="preserve">Protecting priority coastal and marine ecosystems to conserve globally significant Endangered, Threatened, and Protected marine wildlife in southern Mindanao, Philippines </w:t>
            </w:r>
          </w:p>
          <w:p w14:paraId="05EF09A9" w14:textId="77777777" w:rsidR="00065BC3" w:rsidRPr="008B55BC" w:rsidRDefault="00065BC3" w:rsidP="00B65B43">
            <w:pPr>
              <w:ind w:left="4320" w:hanging="4320"/>
              <w:rPr>
                <w:rFonts w:cstheme="minorHAnsi"/>
                <w:bCs/>
                <w:sz w:val="14"/>
                <w:szCs w:val="14"/>
              </w:rPr>
            </w:pPr>
          </w:p>
        </w:tc>
      </w:tr>
      <w:tr w:rsidR="00065BC3" w:rsidRPr="00190FA4" w14:paraId="30C90C3B" w14:textId="77777777" w:rsidTr="00B65B43">
        <w:trPr>
          <w:trHeight w:val="288"/>
        </w:trPr>
        <w:tc>
          <w:tcPr>
            <w:tcW w:w="3325" w:type="dxa"/>
            <w:vAlign w:val="center"/>
          </w:tcPr>
          <w:p w14:paraId="77D3690F"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sidRPr="00190FA4">
              <w:rPr>
                <w:rFonts w:asciiTheme="minorHAnsi" w:hAnsiTheme="minorHAnsi" w:cstheme="minorHAnsi"/>
                <w:sz w:val="14"/>
                <w:szCs w:val="18"/>
                <w:lang w:val="en-AU"/>
              </w:rPr>
              <w:t>Project Number</w:t>
            </w:r>
            <w:r>
              <w:rPr>
                <w:rFonts w:asciiTheme="minorHAnsi" w:hAnsiTheme="minorHAnsi" w:cstheme="minorHAnsi"/>
                <w:sz w:val="14"/>
                <w:szCs w:val="18"/>
                <w:lang w:val="en-AU"/>
              </w:rPr>
              <w:t xml:space="preserve"> (i.e., Atlas Project ID, PIMS+)</w:t>
            </w:r>
          </w:p>
        </w:tc>
        <w:tc>
          <w:tcPr>
            <w:tcW w:w="10420" w:type="dxa"/>
            <w:vAlign w:val="center"/>
          </w:tcPr>
          <w:p w14:paraId="04725239" w14:textId="7FDBB22F" w:rsidR="00065BC3" w:rsidRPr="008B55BC" w:rsidRDefault="009D770D" w:rsidP="00B65B43">
            <w:pPr>
              <w:rPr>
                <w:rFonts w:cstheme="minorHAnsi"/>
                <w:sz w:val="14"/>
                <w:szCs w:val="18"/>
                <w:lang w:val="en-AU"/>
              </w:rPr>
            </w:pPr>
            <w:r>
              <w:rPr>
                <w:rFonts w:cstheme="minorHAnsi"/>
                <w:color w:val="000000"/>
                <w:sz w:val="14"/>
                <w:szCs w:val="14"/>
                <w:lang w:val="en-GB"/>
              </w:rPr>
              <w:t xml:space="preserve">Atlas Project ID </w:t>
            </w:r>
            <w:r w:rsidR="00065BC3" w:rsidRPr="008B55BC">
              <w:rPr>
                <w:rFonts w:cstheme="minorHAnsi"/>
                <w:color w:val="000000"/>
                <w:sz w:val="14"/>
                <w:szCs w:val="14"/>
                <w:lang w:val="en-GB"/>
              </w:rPr>
              <w:t>10536</w:t>
            </w:r>
            <w:r>
              <w:rPr>
                <w:rFonts w:cstheme="minorHAnsi"/>
                <w:color w:val="000000"/>
                <w:sz w:val="14"/>
                <w:szCs w:val="14"/>
                <w:lang w:val="en-GB"/>
              </w:rPr>
              <w:t>, PIMS+ 6499</w:t>
            </w:r>
          </w:p>
        </w:tc>
      </w:tr>
      <w:tr w:rsidR="00065BC3" w:rsidRPr="00190FA4" w14:paraId="7D550777" w14:textId="77777777" w:rsidTr="00B65B43">
        <w:trPr>
          <w:trHeight w:val="288"/>
        </w:trPr>
        <w:tc>
          <w:tcPr>
            <w:tcW w:w="3325" w:type="dxa"/>
            <w:vAlign w:val="center"/>
          </w:tcPr>
          <w:p w14:paraId="2BE6FDC4"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sidRPr="00190FA4">
              <w:rPr>
                <w:rFonts w:asciiTheme="minorHAnsi" w:hAnsiTheme="minorHAnsi" w:cstheme="minorHAnsi"/>
                <w:sz w:val="14"/>
                <w:szCs w:val="18"/>
                <w:lang w:val="en-AU"/>
              </w:rPr>
              <w:t>Location (Global/Region/Country)</w:t>
            </w:r>
          </w:p>
        </w:tc>
        <w:tc>
          <w:tcPr>
            <w:tcW w:w="10420" w:type="dxa"/>
            <w:vAlign w:val="center"/>
          </w:tcPr>
          <w:p w14:paraId="57A202DF" w14:textId="77777777" w:rsidR="00065BC3" w:rsidRPr="00190FA4" w:rsidRDefault="00065BC3" w:rsidP="00B65B43">
            <w:pPr>
              <w:rPr>
                <w:rFonts w:cstheme="minorHAnsi"/>
                <w:sz w:val="14"/>
                <w:szCs w:val="18"/>
                <w:lang w:val="en-AU"/>
              </w:rPr>
            </w:pPr>
            <w:r>
              <w:rPr>
                <w:rFonts w:cstheme="minorHAnsi"/>
                <w:sz w:val="14"/>
                <w:szCs w:val="18"/>
                <w:lang w:val="en-AU"/>
              </w:rPr>
              <w:t>Philippines</w:t>
            </w:r>
          </w:p>
        </w:tc>
      </w:tr>
      <w:tr w:rsidR="00065BC3" w:rsidRPr="00190FA4" w14:paraId="70E96D0B" w14:textId="77777777" w:rsidTr="00B65B43">
        <w:trPr>
          <w:trHeight w:val="288"/>
        </w:trPr>
        <w:tc>
          <w:tcPr>
            <w:tcW w:w="3325" w:type="dxa"/>
            <w:vAlign w:val="center"/>
          </w:tcPr>
          <w:p w14:paraId="420C53FF" w14:textId="77777777" w:rsidR="00065BC3" w:rsidRPr="00190FA4" w:rsidRDefault="00065BC3" w:rsidP="00065BC3">
            <w:pPr>
              <w:pStyle w:val="ListParagraph"/>
              <w:numPr>
                <w:ilvl w:val="0"/>
                <w:numId w:val="2"/>
              </w:numPr>
              <w:ind w:left="360"/>
              <w:rPr>
                <w:rFonts w:asciiTheme="minorHAnsi" w:hAnsiTheme="minorHAnsi" w:cstheme="minorHAnsi"/>
                <w:sz w:val="14"/>
                <w:szCs w:val="18"/>
                <w:lang w:val="en-AU"/>
              </w:rPr>
            </w:pPr>
            <w:r>
              <w:rPr>
                <w:rFonts w:asciiTheme="minorHAnsi" w:hAnsiTheme="minorHAnsi" w:cstheme="minorHAnsi"/>
                <w:sz w:val="14"/>
                <w:szCs w:val="18"/>
                <w:lang w:val="en-AU"/>
              </w:rPr>
              <w:t>Project stage (Design or Implementation)</w:t>
            </w:r>
          </w:p>
        </w:tc>
        <w:tc>
          <w:tcPr>
            <w:tcW w:w="10420" w:type="dxa"/>
            <w:vAlign w:val="center"/>
          </w:tcPr>
          <w:p w14:paraId="6DFF2989" w14:textId="5B7B6794" w:rsidR="00065BC3" w:rsidRDefault="00065BC3" w:rsidP="00B65B43">
            <w:pPr>
              <w:rPr>
                <w:rFonts w:cstheme="minorHAnsi"/>
                <w:sz w:val="14"/>
                <w:szCs w:val="18"/>
                <w:lang w:val="en-AU"/>
              </w:rPr>
            </w:pPr>
            <w:r>
              <w:rPr>
                <w:rFonts w:cstheme="minorHAnsi"/>
                <w:sz w:val="14"/>
                <w:szCs w:val="18"/>
                <w:lang w:val="en-AU"/>
              </w:rPr>
              <w:t>Design</w:t>
            </w:r>
            <w:r w:rsidR="00076117">
              <w:rPr>
                <w:rFonts w:cstheme="minorHAnsi"/>
                <w:sz w:val="14"/>
                <w:szCs w:val="18"/>
                <w:lang w:val="en-AU"/>
              </w:rPr>
              <w:t xml:space="preserve"> (endorsement stage)</w:t>
            </w:r>
          </w:p>
        </w:tc>
      </w:tr>
      <w:tr w:rsidR="00065BC3" w:rsidRPr="00190FA4" w14:paraId="68691489" w14:textId="77777777" w:rsidTr="00B65B43">
        <w:trPr>
          <w:trHeight w:val="288"/>
        </w:trPr>
        <w:tc>
          <w:tcPr>
            <w:tcW w:w="3325" w:type="dxa"/>
            <w:vAlign w:val="center"/>
          </w:tcPr>
          <w:p w14:paraId="46093E00" w14:textId="77777777" w:rsidR="00065BC3" w:rsidRDefault="00065BC3" w:rsidP="00065BC3">
            <w:pPr>
              <w:pStyle w:val="ListParagraph"/>
              <w:numPr>
                <w:ilvl w:val="0"/>
                <w:numId w:val="2"/>
              </w:numPr>
              <w:ind w:left="360"/>
              <w:rPr>
                <w:rFonts w:asciiTheme="minorHAnsi" w:hAnsiTheme="minorHAnsi" w:cstheme="minorHAnsi"/>
                <w:sz w:val="14"/>
                <w:szCs w:val="18"/>
                <w:lang w:val="en-AU"/>
              </w:rPr>
            </w:pPr>
            <w:r>
              <w:rPr>
                <w:rFonts w:asciiTheme="minorHAnsi" w:hAnsiTheme="minorHAnsi" w:cstheme="minorHAnsi"/>
                <w:sz w:val="14"/>
                <w:szCs w:val="18"/>
                <w:lang w:val="en-AU"/>
              </w:rPr>
              <w:t>Date</w:t>
            </w:r>
          </w:p>
        </w:tc>
        <w:tc>
          <w:tcPr>
            <w:tcW w:w="10420" w:type="dxa"/>
            <w:vAlign w:val="center"/>
          </w:tcPr>
          <w:p w14:paraId="6B9C5B57" w14:textId="480C04C6" w:rsidR="00065BC3" w:rsidRDefault="00197C62" w:rsidP="00B65B43">
            <w:pPr>
              <w:rPr>
                <w:rFonts w:cstheme="minorHAnsi"/>
                <w:sz w:val="14"/>
                <w:szCs w:val="18"/>
                <w:lang w:val="en-AU"/>
              </w:rPr>
            </w:pPr>
            <w:r>
              <w:rPr>
                <w:rFonts w:cstheme="minorHAnsi"/>
                <w:sz w:val="14"/>
                <w:szCs w:val="18"/>
                <w:lang w:val="en-AU"/>
              </w:rPr>
              <w:t>10</w:t>
            </w:r>
            <w:r w:rsidR="0014152C">
              <w:rPr>
                <w:rFonts w:cstheme="minorHAnsi"/>
                <w:sz w:val="14"/>
                <w:szCs w:val="18"/>
                <w:lang w:val="en-AU"/>
              </w:rPr>
              <w:t xml:space="preserve"> June</w:t>
            </w:r>
            <w:r w:rsidR="009E1411">
              <w:rPr>
                <w:rFonts w:cstheme="minorHAnsi"/>
                <w:sz w:val="14"/>
                <w:szCs w:val="18"/>
                <w:lang w:val="en-AU"/>
              </w:rPr>
              <w:t xml:space="preserve"> 2021</w:t>
            </w:r>
          </w:p>
        </w:tc>
      </w:tr>
    </w:tbl>
    <w:p w14:paraId="2245B665" w14:textId="77777777" w:rsidR="00065BC3" w:rsidRPr="00190FA4" w:rsidRDefault="00065BC3" w:rsidP="00065BC3">
      <w:pPr>
        <w:tabs>
          <w:tab w:val="left" w:pos="360"/>
        </w:tabs>
        <w:rPr>
          <w:rFonts w:cstheme="minorHAnsi"/>
          <w:sz w:val="16"/>
          <w:szCs w:val="20"/>
          <w:lang w:val="en-AU"/>
        </w:rPr>
      </w:pPr>
    </w:p>
    <w:p w14:paraId="42C867DE" w14:textId="318D7EC8" w:rsidR="00065BC3" w:rsidRPr="00B7360E" w:rsidRDefault="00065BC3" w:rsidP="00B7360E">
      <w:pPr>
        <w:spacing w:before="200"/>
        <w:ind w:left="360"/>
        <w:rPr>
          <w:rFonts w:cstheme="minorHAnsi"/>
          <w:b/>
          <w:color w:val="5B9BD5" w:themeColor="accent5"/>
          <w:sz w:val="20"/>
          <w:lang w:val="en-AU"/>
        </w:rPr>
      </w:pPr>
      <w:r w:rsidRPr="008F1395">
        <w:rPr>
          <w:rFonts w:cstheme="minorHAnsi"/>
          <w:b/>
          <w:color w:val="5B9BD5" w:themeColor="accent5"/>
          <w:sz w:val="20"/>
          <w:lang w:val="en-AU"/>
        </w:rPr>
        <w:t xml:space="preserve">Part A. Integrating </w:t>
      </w:r>
      <w:r>
        <w:rPr>
          <w:rFonts w:cstheme="minorHAnsi"/>
          <w:b/>
          <w:color w:val="5B9BD5" w:themeColor="accent5"/>
          <w:sz w:val="20"/>
          <w:lang w:val="en-AU"/>
        </w:rPr>
        <w:t>Programming</w:t>
      </w:r>
      <w:r w:rsidRPr="008F1395">
        <w:rPr>
          <w:rFonts w:cstheme="minorHAnsi"/>
          <w:b/>
          <w:color w:val="5B9BD5" w:themeColor="accent5"/>
          <w:sz w:val="20"/>
          <w:lang w:val="en-AU"/>
        </w:rPr>
        <w:t xml:space="preserve"> Principles to Strengthen Social and Environmental Sustainability</w:t>
      </w:r>
    </w:p>
    <w:tbl>
      <w:tblPr>
        <w:tblStyle w:val="TableGrid"/>
        <w:tblW w:w="13745" w:type="dxa"/>
        <w:tblLook w:val="04A0" w:firstRow="1" w:lastRow="0" w:firstColumn="1" w:lastColumn="0" w:noHBand="0" w:noVBand="1"/>
      </w:tblPr>
      <w:tblGrid>
        <w:gridCol w:w="13745"/>
      </w:tblGrid>
      <w:tr w:rsidR="00065BC3" w:rsidRPr="00190FA4" w14:paraId="0F0EB9B7" w14:textId="77777777" w:rsidTr="00B65B43">
        <w:trPr>
          <w:trHeight w:val="449"/>
        </w:trPr>
        <w:tc>
          <w:tcPr>
            <w:tcW w:w="13745" w:type="dxa"/>
            <w:shd w:val="clear" w:color="auto" w:fill="222A35" w:themeFill="text2" w:themeFillShade="80"/>
            <w:vAlign w:val="center"/>
          </w:tcPr>
          <w:p w14:paraId="1D458512" w14:textId="77777777" w:rsidR="00065BC3" w:rsidRPr="00190FA4" w:rsidRDefault="00065BC3" w:rsidP="00B65B43">
            <w:pPr>
              <w:rPr>
                <w:rFonts w:cstheme="minorHAnsi"/>
                <w:sz w:val="16"/>
                <w:szCs w:val="20"/>
                <w:lang w:val="en-AU"/>
              </w:rPr>
            </w:pPr>
            <w:r w:rsidRPr="00190FA4">
              <w:rPr>
                <w:rFonts w:cstheme="minorHAnsi"/>
                <w:b/>
                <w:sz w:val="16"/>
                <w:szCs w:val="20"/>
                <w:lang w:val="en-AU"/>
              </w:rPr>
              <w:t xml:space="preserve">QUESTION 1: How Does the Project Integrate the </w:t>
            </w:r>
            <w:r>
              <w:rPr>
                <w:rFonts w:cstheme="minorHAnsi"/>
                <w:b/>
                <w:sz w:val="16"/>
                <w:szCs w:val="20"/>
                <w:lang w:val="en-AU"/>
              </w:rPr>
              <w:t>Programming</w:t>
            </w:r>
            <w:r w:rsidRPr="00190FA4">
              <w:rPr>
                <w:rFonts w:cstheme="minorHAnsi"/>
                <w:b/>
                <w:sz w:val="16"/>
                <w:szCs w:val="20"/>
                <w:lang w:val="en-AU"/>
              </w:rPr>
              <w:t xml:space="preserve"> Principles in order to Strengthen Social and Environmental Sustainability?</w:t>
            </w:r>
          </w:p>
        </w:tc>
      </w:tr>
      <w:tr w:rsidR="00065BC3" w:rsidRPr="00190FA4" w14:paraId="27631715" w14:textId="77777777" w:rsidTr="00B65B43">
        <w:tc>
          <w:tcPr>
            <w:tcW w:w="13745" w:type="dxa"/>
            <w:shd w:val="clear" w:color="auto" w:fill="D5DCE4" w:themeFill="text2" w:themeFillTint="33"/>
          </w:tcPr>
          <w:p w14:paraId="42F76178" w14:textId="77777777" w:rsidR="00065BC3" w:rsidRPr="00190FA4" w:rsidRDefault="00065BC3" w:rsidP="00B65B43">
            <w:pPr>
              <w:tabs>
                <w:tab w:val="left" w:pos="432"/>
              </w:tabs>
              <w:spacing w:before="60" w:after="60"/>
              <w:rPr>
                <w:rFonts w:cstheme="minorHAnsi"/>
                <w:b/>
                <w:i/>
                <w:sz w:val="14"/>
                <w:szCs w:val="18"/>
                <w:lang w:val="en-AU"/>
              </w:rPr>
            </w:pPr>
            <w:r w:rsidRPr="00190FA4">
              <w:rPr>
                <w:rFonts w:cstheme="minorHAnsi"/>
                <w:b/>
                <w:i/>
                <w:sz w:val="14"/>
                <w:szCs w:val="18"/>
                <w:lang w:val="en-AU"/>
              </w:rPr>
              <w:t xml:space="preserve">Briefly describe in the space below how the Project mainstreams the </w:t>
            </w:r>
            <w:r w:rsidRPr="00190FA4">
              <w:rPr>
                <w:rFonts w:cstheme="minorHAnsi"/>
                <w:b/>
                <w:i/>
                <w:noProof/>
                <w:sz w:val="14"/>
                <w:szCs w:val="18"/>
                <w:lang w:val="en-AU"/>
              </w:rPr>
              <w:t>human-rights-based</w:t>
            </w:r>
            <w:r w:rsidRPr="00190FA4">
              <w:rPr>
                <w:rFonts w:cstheme="minorHAnsi"/>
                <w:b/>
                <w:i/>
                <w:sz w:val="14"/>
                <w:szCs w:val="18"/>
                <w:lang w:val="en-AU"/>
              </w:rPr>
              <w:t xml:space="preserve"> approach </w:t>
            </w:r>
          </w:p>
        </w:tc>
      </w:tr>
      <w:tr w:rsidR="00065BC3" w:rsidRPr="00190FA4" w14:paraId="5A2B8EA9" w14:textId="77777777" w:rsidTr="00B65B43">
        <w:tc>
          <w:tcPr>
            <w:tcW w:w="13745" w:type="dxa"/>
          </w:tcPr>
          <w:p w14:paraId="1F9A1C08" w14:textId="77777777" w:rsidR="00CB418F" w:rsidRDefault="00CB418F" w:rsidP="00CB418F">
            <w:pPr>
              <w:spacing w:before="60" w:after="60"/>
              <w:rPr>
                <w:sz w:val="14"/>
                <w:szCs w:val="14"/>
              </w:rPr>
            </w:pPr>
            <w:bookmarkStart w:id="1" w:name="_Hlk73449280"/>
            <w:r>
              <w:rPr>
                <w:sz w:val="14"/>
                <w:szCs w:val="14"/>
              </w:rPr>
              <w:t>The project will uphold human rights principles based on the Universal Declaration of Human Rights.  This will be achieved by engaging all stakeholders (See Annex 9) in the project operations, from project design, implementation, monitoring and evaluation, and abiding by UNDP’s Process Framework in facilitating development interventions for most affected communities.</w:t>
            </w:r>
          </w:p>
          <w:p w14:paraId="763223EA" w14:textId="77777777" w:rsidR="00CB418F" w:rsidRDefault="00CB418F" w:rsidP="00CB418F">
            <w:pPr>
              <w:spacing w:before="60" w:after="60"/>
            </w:pPr>
            <w:r>
              <w:rPr>
                <w:sz w:val="14"/>
                <w:szCs w:val="14"/>
              </w:rPr>
              <w:t>Under Component 2 (Conservation of endangered, threatened and protected marine wildlife [ETP MW] and priority habitats within targeted marine protected areas [MPAs]), the primary outputs to be achieved include the establishments of governance and coordination mechanisms for local conservation areas [LCAs] and provincial networks of MPAs that will be participatory in nature.  The project will focus on coastal communities, particularly the most affected groups such as fisherfolks, Indigenous Peoples, women and men, and other vulnerable groups, as key stakeholders of the project. The project will strengthen the capacities of these groups in the management of MPAs for ETP MW and priority habitats, thereby contributing to the conservation of coastal and marine biodiversity, to improving fisheries productivity, and to community resiliency.  The project will also facilitate development interventions through livelihood opportunities in selected communities directly impacted by the restrictions on resource use, particularly in strict protection zones, no-take marine or fish sanctuaries or refuges, within the LCAs, using the Process Framework.  The project will respect community and cultural sensitivities and provide reasonable accommodations to strengthen inclusivity to persons with disabilities. The principle of positive discrimination will be adopted, where marginalized individuals and households in the coastal communities will be prioritized to ensure their opportunities to assert their socio-political and economic rights. The project design and interventions will adopt human rights-based approach in conservation management and enforcement efforts and promote the empowerment of people (women and men) to know and claim their rights and increasing the ability and accountability of individuals and institutions responsible for respecting, protecting, and fulfilling these rights.  As such, the project will enhance the availability, accessibility, and quality of benefits from ecosystem services and will support the inclusion of potentially marginalized individuals and groups in the decision-making processes.</w:t>
            </w:r>
          </w:p>
          <w:p w14:paraId="7C98AD02" w14:textId="77777777" w:rsidR="00CB418F" w:rsidRDefault="00CB418F" w:rsidP="00CB418F">
            <w:pPr>
              <w:spacing w:before="60" w:after="60"/>
              <w:rPr>
                <w:sz w:val="14"/>
                <w:szCs w:val="14"/>
              </w:rPr>
            </w:pPr>
            <w:r>
              <w:rPr>
                <w:sz w:val="14"/>
                <w:szCs w:val="14"/>
              </w:rPr>
              <w:t>As the project will be undertaken in coastal areas where Indigenous Peoples have either ancestral water claims or are dependent for their livelihood, the project recognizes the Indigenous Peoples rights, including the requirement to obtain their Free Prior and Informed Consent (FPIC), based on the provisions of Republic Act 8371. A grievance redress mechanism has also been developed for the project and is included in the Environmental and Social Management Framework (See Annex 10) prepared as part of the project.</w:t>
            </w:r>
          </w:p>
          <w:bookmarkEnd w:id="1"/>
          <w:p w14:paraId="54D3BDF7" w14:textId="77777777" w:rsidR="00065BC3" w:rsidRPr="002576B4" w:rsidRDefault="00065BC3" w:rsidP="00B65B43">
            <w:pPr>
              <w:spacing w:before="60" w:after="60"/>
              <w:jc w:val="both"/>
              <w:outlineLvl w:val="7"/>
              <w:rPr>
                <w:rFonts w:cstheme="minorHAnsi"/>
                <w:color w:val="000000" w:themeColor="text1"/>
                <w:sz w:val="14"/>
                <w:szCs w:val="18"/>
              </w:rPr>
            </w:pPr>
          </w:p>
        </w:tc>
      </w:tr>
      <w:tr w:rsidR="00065BC3" w:rsidRPr="00190FA4" w14:paraId="0AFDABB4" w14:textId="77777777" w:rsidTr="00B65B43">
        <w:trPr>
          <w:trHeight w:val="296"/>
        </w:trPr>
        <w:tc>
          <w:tcPr>
            <w:tcW w:w="13745" w:type="dxa"/>
            <w:shd w:val="clear" w:color="auto" w:fill="D5DCE4" w:themeFill="text2" w:themeFillTint="33"/>
          </w:tcPr>
          <w:p w14:paraId="540CD2BE" w14:textId="77777777" w:rsidR="00065BC3" w:rsidRPr="00190FA4" w:rsidRDefault="00065BC3" w:rsidP="00B65B43">
            <w:pPr>
              <w:spacing w:after="120"/>
              <w:contextualSpacing/>
              <w:rPr>
                <w:rFonts w:cstheme="minorHAnsi"/>
                <w:b/>
                <w:i/>
                <w:sz w:val="14"/>
                <w:szCs w:val="18"/>
                <w:lang w:val="en-AU"/>
              </w:rPr>
            </w:pPr>
            <w:r w:rsidRPr="00190FA4">
              <w:rPr>
                <w:rFonts w:cstheme="minorHAnsi"/>
                <w:b/>
                <w:i/>
                <w:sz w:val="14"/>
                <w:szCs w:val="18"/>
                <w:lang w:val="en-AU"/>
              </w:rPr>
              <w:t>Briefly describe in the space below how the Project is likely to improve gender equality and women’s empowerment</w:t>
            </w:r>
          </w:p>
        </w:tc>
      </w:tr>
      <w:tr w:rsidR="00065BC3" w:rsidRPr="00190FA4" w14:paraId="62DAFC10" w14:textId="77777777" w:rsidTr="00B65B43">
        <w:tc>
          <w:tcPr>
            <w:tcW w:w="13745" w:type="dxa"/>
          </w:tcPr>
          <w:p w14:paraId="0A508AB0" w14:textId="3056D8C7" w:rsidR="004323F7" w:rsidRPr="004323F7" w:rsidRDefault="009D770D" w:rsidP="004323F7">
            <w:pPr>
              <w:spacing w:before="60" w:after="60"/>
              <w:jc w:val="both"/>
              <w:outlineLvl w:val="7"/>
              <w:rPr>
                <w:rFonts w:cstheme="minorHAnsi"/>
                <w:sz w:val="14"/>
                <w:szCs w:val="14"/>
              </w:rPr>
            </w:pPr>
            <w:bookmarkStart w:id="2" w:name="_Hlk73449460"/>
            <w:r>
              <w:rPr>
                <w:rFonts w:cstheme="minorHAnsi"/>
                <w:color w:val="000000" w:themeColor="text1"/>
                <w:sz w:val="14"/>
                <w:szCs w:val="14"/>
              </w:rPr>
              <w:t>The project</w:t>
            </w:r>
            <w:r w:rsidRPr="009B650D">
              <w:rPr>
                <w:rFonts w:cstheme="minorHAnsi"/>
                <w:color w:val="000000" w:themeColor="text1"/>
                <w:sz w:val="14"/>
                <w:szCs w:val="14"/>
              </w:rPr>
              <w:t xml:space="preserve"> aims to fully mainstream gender in project interventions, to foster gender equality and women empowerment.</w:t>
            </w:r>
            <w:r>
              <w:rPr>
                <w:rFonts w:cstheme="minorHAnsi"/>
                <w:color w:val="000000" w:themeColor="text1"/>
                <w:sz w:val="14"/>
                <w:szCs w:val="14"/>
              </w:rPr>
              <w:t xml:space="preserve"> </w:t>
            </w:r>
            <w:r w:rsidR="004323F7" w:rsidRPr="004323F7">
              <w:rPr>
                <w:rFonts w:ascii="Calibri" w:eastAsia="Times New Roman" w:hAnsi="Calibri" w:cs="Calibri"/>
                <w:sz w:val="14"/>
                <w:szCs w:val="14"/>
                <w:bdr w:val="none" w:sz="0" w:space="0" w:color="auto" w:frame="1"/>
                <w:lang w:eastAsia="en-PH"/>
              </w:rPr>
              <w:t xml:space="preserve">To ensure that the project design and activities fully incorporate and reflect the views of women and men, and provide equal opportunities for them to participate and benefit from project activities, a gender analysis was undertaken during the PPG phase. Based on this gender analysis, a comprehensive gender action </w:t>
            </w:r>
            <w:r w:rsidR="004323F7" w:rsidRPr="009B650D">
              <w:rPr>
                <w:rFonts w:cstheme="minorHAnsi"/>
                <w:color w:val="000000" w:themeColor="text1"/>
                <w:sz w:val="14"/>
                <w:szCs w:val="14"/>
              </w:rPr>
              <w:t>plan</w:t>
            </w:r>
            <w:r w:rsidR="004323F7">
              <w:rPr>
                <w:rFonts w:cstheme="minorHAnsi"/>
                <w:color w:val="000000" w:themeColor="text1"/>
                <w:sz w:val="14"/>
                <w:szCs w:val="14"/>
              </w:rPr>
              <w:t xml:space="preserve"> </w:t>
            </w:r>
            <w:r w:rsidR="004323F7" w:rsidRPr="004323F7">
              <w:rPr>
                <w:rFonts w:ascii="Calibri" w:eastAsia="Times New Roman" w:hAnsi="Calibri" w:cs="Calibri"/>
                <w:sz w:val="14"/>
                <w:szCs w:val="14"/>
                <w:bdr w:val="none" w:sz="0" w:space="0" w:color="auto" w:frame="1"/>
                <w:lang w:eastAsia="en-PH"/>
              </w:rPr>
              <w:t xml:space="preserve"> has been developed (See Annex 11) with specific activities and budget to ensure gender is mainstreamed in all project components, and that the project contributes towards improving gender equality and women’s empowerment in the project sites.</w:t>
            </w:r>
          </w:p>
          <w:p w14:paraId="4EE54838" w14:textId="77777777" w:rsidR="004323F7" w:rsidRPr="004323F7" w:rsidRDefault="004323F7" w:rsidP="004323F7">
            <w:pPr>
              <w:shd w:val="clear" w:color="auto" w:fill="FFFFFF"/>
              <w:rPr>
                <w:rFonts w:ascii="Calibri" w:eastAsia="Times New Roman" w:hAnsi="Calibri" w:cs="Calibri"/>
                <w:sz w:val="14"/>
                <w:szCs w:val="14"/>
                <w:lang w:eastAsia="en-PH"/>
              </w:rPr>
            </w:pPr>
            <w:r w:rsidRPr="004323F7">
              <w:rPr>
                <w:rFonts w:ascii="Times New Roman" w:eastAsia="Times New Roman" w:hAnsi="Times New Roman" w:cs="Times New Roman"/>
                <w:sz w:val="14"/>
                <w:szCs w:val="14"/>
                <w:lang w:eastAsia="en-PH"/>
              </w:rPr>
              <w:t> </w:t>
            </w:r>
          </w:p>
          <w:p w14:paraId="4D1074B8" w14:textId="48AC63CF" w:rsidR="004323F7" w:rsidRPr="004323F7" w:rsidRDefault="004323F7" w:rsidP="004323F7">
            <w:pPr>
              <w:shd w:val="clear" w:color="auto" w:fill="FFFFFF"/>
              <w:rPr>
                <w:rFonts w:ascii="Calibri" w:eastAsia="Times New Roman" w:hAnsi="Calibri" w:cs="Calibri"/>
                <w:sz w:val="14"/>
                <w:szCs w:val="14"/>
                <w:lang w:eastAsia="en-PH"/>
              </w:rPr>
            </w:pPr>
            <w:r w:rsidRPr="004323F7">
              <w:rPr>
                <w:rFonts w:ascii="Calibri" w:eastAsia="Times New Roman" w:hAnsi="Calibri" w:cs="Calibri"/>
                <w:sz w:val="14"/>
                <w:szCs w:val="14"/>
                <w:bdr w:val="none" w:sz="0" w:space="0" w:color="auto" w:frame="1"/>
                <w:lang w:eastAsia="en-PH"/>
              </w:rPr>
              <w:t xml:space="preserve">New or enhanced policies that will be developed with project support shall consider and respond to women’s (particularly those in the fisheries and informal sector) needs, issues and well-being. This will include ensuring equitable access, control and use of marine and coastal resource, as well as representation of women and men in leadership and decision-making platforms such as MPA boards, provincial MPA networks and inter-agency enforcement and monitoring mechanisms. The project’s proposed </w:t>
            </w:r>
            <w:r w:rsidR="00225820">
              <w:rPr>
                <w:rFonts w:ascii="Calibri" w:eastAsia="Times New Roman" w:hAnsi="Calibri" w:cs="Calibri"/>
                <w:sz w:val="14"/>
                <w:szCs w:val="14"/>
                <w:bdr w:val="none" w:sz="0" w:space="0" w:color="auto" w:frame="1"/>
                <w:lang w:eastAsia="en-PH"/>
              </w:rPr>
              <w:t>Process Framework</w:t>
            </w:r>
            <w:r w:rsidRPr="004323F7">
              <w:rPr>
                <w:rFonts w:ascii="Calibri" w:eastAsia="Times New Roman" w:hAnsi="Calibri" w:cs="Calibri"/>
                <w:sz w:val="14"/>
                <w:szCs w:val="14"/>
                <w:bdr w:val="none" w:sz="0" w:space="0" w:color="auto" w:frame="1"/>
                <w:lang w:eastAsia="en-PH"/>
              </w:rPr>
              <w:t xml:space="preserve"> shall also incentivize sustainable production and consumption practices among women and men community members, and enable them to become better stewards of their natural resource base. The project will also contribute to improved community (particularly the youth) awareness and action for marine conservation, and ensure that both women and men are able to access, share and apply knowledge relevant to ETP MW and their habitats.</w:t>
            </w:r>
          </w:p>
          <w:bookmarkEnd w:id="2"/>
          <w:p w14:paraId="581CC5BE" w14:textId="17CE9E6C" w:rsidR="004323F7" w:rsidRPr="007F6C23" w:rsidRDefault="004323F7" w:rsidP="00B65B43">
            <w:pPr>
              <w:spacing w:before="60" w:after="60"/>
              <w:jc w:val="both"/>
              <w:outlineLvl w:val="7"/>
              <w:rPr>
                <w:rFonts w:cstheme="minorHAnsi"/>
                <w:sz w:val="8"/>
                <w:szCs w:val="8"/>
                <w:lang w:val="en-GB"/>
              </w:rPr>
            </w:pPr>
          </w:p>
        </w:tc>
      </w:tr>
      <w:tr w:rsidR="00065BC3" w:rsidRPr="00190FA4" w14:paraId="03A63915" w14:textId="77777777" w:rsidTr="00B65B43">
        <w:trPr>
          <w:trHeight w:val="305"/>
        </w:trPr>
        <w:tc>
          <w:tcPr>
            <w:tcW w:w="13745" w:type="dxa"/>
            <w:shd w:val="clear" w:color="auto" w:fill="D5DCE4" w:themeFill="text2" w:themeFillTint="33"/>
          </w:tcPr>
          <w:p w14:paraId="0604DD30" w14:textId="77777777" w:rsidR="00065BC3" w:rsidRPr="00190FA4" w:rsidRDefault="00065BC3" w:rsidP="00B65B43">
            <w:pPr>
              <w:spacing w:after="120"/>
              <w:contextualSpacing/>
              <w:rPr>
                <w:rFonts w:cstheme="minorHAnsi"/>
                <w:b/>
                <w:i/>
                <w:sz w:val="14"/>
                <w:szCs w:val="18"/>
                <w:u w:val="single"/>
                <w:lang w:val="en-AU"/>
              </w:rPr>
            </w:pPr>
            <w:r w:rsidRPr="00190FA4">
              <w:rPr>
                <w:rFonts w:cstheme="minorHAnsi"/>
                <w:b/>
                <w:i/>
                <w:sz w:val="14"/>
                <w:szCs w:val="18"/>
                <w:lang w:val="en-AU"/>
              </w:rPr>
              <w:lastRenderedPageBreak/>
              <w:t>Briefly describe in the space below how the Project mainstreams</w:t>
            </w:r>
            <w:r>
              <w:rPr>
                <w:rFonts w:cstheme="minorHAnsi"/>
                <w:b/>
                <w:i/>
                <w:sz w:val="14"/>
                <w:szCs w:val="18"/>
                <w:lang w:val="en-AU"/>
              </w:rPr>
              <w:t xml:space="preserve"> </w:t>
            </w:r>
            <w:r w:rsidRPr="00190FA4">
              <w:rPr>
                <w:rFonts w:cstheme="minorHAnsi"/>
                <w:b/>
                <w:i/>
                <w:sz w:val="14"/>
                <w:szCs w:val="18"/>
                <w:lang w:val="en-AU"/>
              </w:rPr>
              <w:t xml:space="preserve"> sustainability</w:t>
            </w:r>
            <w:r>
              <w:rPr>
                <w:rFonts w:cstheme="minorHAnsi"/>
                <w:b/>
                <w:i/>
                <w:sz w:val="14"/>
                <w:szCs w:val="18"/>
                <w:lang w:val="en-AU"/>
              </w:rPr>
              <w:t xml:space="preserve"> and resilience</w:t>
            </w:r>
          </w:p>
        </w:tc>
      </w:tr>
      <w:tr w:rsidR="00065BC3" w:rsidRPr="00190FA4" w14:paraId="77939F61" w14:textId="77777777" w:rsidTr="00B65B43">
        <w:trPr>
          <w:trHeight w:val="305"/>
        </w:trPr>
        <w:tc>
          <w:tcPr>
            <w:tcW w:w="13745" w:type="dxa"/>
            <w:shd w:val="clear" w:color="auto" w:fill="auto"/>
          </w:tcPr>
          <w:p w14:paraId="6561E864" w14:textId="77777777" w:rsidR="00CB418F" w:rsidRDefault="00CB418F" w:rsidP="00CB418F">
            <w:pPr>
              <w:rPr>
                <w:sz w:val="14"/>
                <w:szCs w:val="14"/>
              </w:rPr>
            </w:pPr>
            <w:bookmarkStart w:id="3" w:name="_Hlk73450029"/>
            <w:r>
              <w:rPr>
                <w:sz w:val="14"/>
                <w:szCs w:val="14"/>
              </w:rPr>
              <w:t>The project aims to strengthen the management effectiveness and address underrepresentation of Marine Protected Areas (MPAs) to conserve endangered, threatened and protected marine wildlife (ETP MW) and sustain ecosystem services for human wellbeing.  MPAs and MPA networks (MPANs) are identified as nature-based solutions to maintaining climate change resilience and to rebuilding ecological and social resilience.  Concomitant to MPAs and MPANs establishment is the protection of a network of coastal and marine ecosystems such as mangroves, seagrass, coral reef areas that provide essential ecosystem services such as biodiversity conservation, fishery productivity, coastal protection, and as carbon sinks (i.e., “blue" carbon) thereby contributing to mitigating climate change.</w:t>
            </w:r>
          </w:p>
          <w:p w14:paraId="781D3877" w14:textId="77777777" w:rsidR="00CB418F" w:rsidRDefault="00CB418F" w:rsidP="00CB418F">
            <w:pPr>
              <w:rPr>
                <w:sz w:val="14"/>
                <w:szCs w:val="14"/>
              </w:rPr>
            </w:pPr>
          </w:p>
          <w:p w14:paraId="140C1BE7" w14:textId="77777777" w:rsidR="00CB418F" w:rsidRDefault="00CB418F" w:rsidP="00CB418F">
            <w:pPr>
              <w:rPr>
                <w:sz w:val="14"/>
                <w:szCs w:val="14"/>
              </w:rPr>
            </w:pPr>
            <w:r>
              <w:rPr>
                <w:sz w:val="14"/>
                <w:szCs w:val="14"/>
              </w:rPr>
              <w:t>Project sustainability is anchored in the robust policy framework which entrenches long-term institutional ownership of the project outcomes at national, provincial, and local levels. Project outputs will feed into well-established and developing programmes – such as the Protected Area Development and Management Program, CMEMP, Protection and Conservation of Wildlife Program,  and Livelihood Development Program for Fisherfolk -  led by government institutions (principally the DENR-BMB and DA-BFAR but also other line departments) working in partnership with local governments, active community-based organisations, the well-resourced NGO sector, the donor community, and private enterprises and individuals.  Provincial and local LGUs and local communities will be capacitated to secure funding for and to co-manage the project supported MPAs for ETP MW and habitats within these MPAs over the longer-term. The increased sense of joint custodianship of MPAs and their natural resources will be further developed through an increasing awareness of the intrinsic values of MPAs to economic and social well-being.  The project will implement a community-based approach to marine resource management and will engage a well-established network of local People’s Organisations (PO), Indigenous Peoples Groups, Fisherfolk Associations, and environmental NGOs in the project areas, whose participation will be essential to ensure full ownership and sustainability of project outcomes.   To ensure resilience of the affected communities, the project will facilitate the development of livelihood options that balance people-focused development interventions (livelihood options, ecotourism) with environmental conservation objectives.  The project will abide by UNDP’s Process Framework requiring the participation of affected communities in determining potential access restrictions, mutually acceptable levels of resource use, management arrangements and measures to address impacts.  Economic incentives and public-community-private partnerships will be developed to sustain stakeholder participation beyond project closure.  In collaboration with academic institutions and civil society organizations (CSOs), the project will ensure a science-based and participatory approach in the planning and conduct of ETP MW and habitat studies, assessments, and monitoring. A Communication, Education and Public Awareness (CEPA) program will also be developed targeting various stakeholders to mainstream conservation agenda for ETP marine wildlife and their habitats, to ensure that knowledge gained will be retained and used for adaptive management of MPAs and MPANs for ETP MW, with learnings and best practices which may be replicated in other sites. </w:t>
            </w:r>
          </w:p>
          <w:bookmarkEnd w:id="3"/>
          <w:p w14:paraId="65C5FD4F" w14:textId="06BC3181" w:rsidR="000079EC" w:rsidRPr="00330491" w:rsidRDefault="000079EC" w:rsidP="00B65B43">
            <w:pPr>
              <w:spacing w:after="120"/>
              <w:contextualSpacing/>
              <w:rPr>
                <w:rFonts w:cstheme="minorHAnsi"/>
                <w:color w:val="000000" w:themeColor="text1"/>
                <w:sz w:val="14"/>
                <w:szCs w:val="18"/>
              </w:rPr>
            </w:pPr>
          </w:p>
        </w:tc>
      </w:tr>
      <w:tr w:rsidR="00065BC3" w:rsidRPr="00190FA4" w14:paraId="0A7D3FB3" w14:textId="77777777" w:rsidTr="00B65B43">
        <w:trPr>
          <w:trHeight w:val="305"/>
        </w:trPr>
        <w:tc>
          <w:tcPr>
            <w:tcW w:w="13745" w:type="dxa"/>
            <w:shd w:val="clear" w:color="auto" w:fill="D5DCE4" w:themeFill="text2" w:themeFillTint="33"/>
          </w:tcPr>
          <w:p w14:paraId="75564AB7" w14:textId="77777777" w:rsidR="00065BC3" w:rsidRPr="00190FA4" w:rsidRDefault="00065BC3" w:rsidP="00B65B43">
            <w:pPr>
              <w:spacing w:after="120"/>
              <w:contextualSpacing/>
              <w:rPr>
                <w:rFonts w:cstheme="minorHAnsi"/>
                <w:b/>
                <w:i/>
                <w:sz w:val="14"/>
                <w:szCs w:val="18"/>
                <w:lang w:val="en-AU"/>
              </w:rPr>
            </w:pPr>
            <w:r>
              <w:rPr>
                <w:rFonts w:cstheme="minorHAnsi"/>
                <w:b/>
                <w:i/>
                <w:sz w:val="14"/>
                <w:szCs w:val="18"/>
                <w:lang w:val="en-AU"/>
              </w:rPr>
              <w:t>Briefly describe in the space below how the project strengthens accountability to stakeholders</w:t>
            </w:r>
          </w:p>
        </w:tc>
      </w:tr>
      <w:tr w:rsidR="00065BC3" w:rsidRPr="00190FA4" w14:paraId="0DDFAD05" w14:textId="77777777" w:rsidTr="00B65B43">
        <w:tc>
          <w:tcPr>
            <w:tcW w:w="13745" w:type="dxa"/>
          </w:tcPr>
          <w:p w14:paraId="02017B31" w14:textId="7D63D8BA" w:rsidR="00290A47" w:rsidRPr="00F3799B" w:rsidRDefault="00065BC3" w:rsidP="00B65B43">
            <w:pPr>
              <w:spacing w:before="60" w:after="60"/>
              <w:jc w:val="both"/>
              <w:rPr>
                <w:rFonts w:cstheme="minorHAnsi"/>
                <w:sz w:val="14"/>
                <w:szCs w:val="14"/>
              </w:rPr>
            </w:pPr>
            <w:bookmarkStart w:id="4" w:name="_Hlk73450510"/>
            <w:r w:rsidRPr="00F3799B">
              <w:rPr>
                <w:rFonts w:cstheme="minorHAnsi"/>
                <w:sz w:val="14"/>
                <w:szCs w:val="14"/>
              </w:rPr>
              <w:t xml:space="preserve">The project supports the meaningful participation and inclusion of all stakeholders, particularly the marginalized individuals and groups. </w:t>
            </w:r>
            <w:r w:rsidR="00290A47" w:rsidRPr="00F3799B">
              <w:rPr>
                <w:rFonts w:cstheme="minorHAnsi"/>
                <w:sz w:val="14"/>
                <w:szCs w:val="14"/>
              </w:rPr>
              <w:t xml:space="preserve">The project will strengthen the capacity of LGUs to </w:t>
            </w:r>
            <w:r w:rsidR="00F3799B" w:rsidRPr="00F3799B">
              <w:rPr>
                <w:rFonts w:cstheme="minorHAnsi"/>
                <w:sz w:val="14"/>
                <w:szCs w:val="14"/>
              </w:rPr>
              <w:t xml:space="preserve">manage coastal and marine resources  in accordance </w:t>
            </w:r>
            <w:r w:rsidR="005E2151">
              <w:rPr>
                <w:rFonts w:cstheme="minorHAnsi"/>
                <w:sz w:val="14"/>
                <w:szCs w:val="14"/>
              </w:rPr>
              <w:t>with</w:t>
            </w:r>
            <w:r w:rsidR="00F3799B" w:rsidRPr="00F3799B">
              <w:rPr>
                <w:rFonts w:cstheme="minorHAnsi"/>
                <w:sz w:val="14"/>
                <w:szCs w:val="14"/>
              </w:rPr>
              <w:t xml:space="preserve"> the intent of the Fisheries Code, which emphasizes the jurisdiction of LGUs over municipal waters, and the Local Government Code,   which </w:t>
            </w:r>
            <w:r w:rsidR="00F3799B" w:rsidRPr="00F3799B">
              <w:rPr>
                <w:sz w:val="14"/>
                <w:szCs w:val="14"/>
              </w:rPr>
              <w:t>specifically provides for the administrative authority of the LGUs to control fishing activities, limit access to marine resources, prescribe zones for different uses and collect taxes of fees from the use of marine resources</w:t>
            </w:r>
            <w:r w:rsidR="00D13F96">
              <w:rPr>
                <w:sz w:val="14"/>
                <w:szCs w:val="14"/>
              </w:rPr>
              <w:t xml:space="preserve"> in</w:t>
            </w:r>
            <w:r w:rsidR="00F3799B" w:rsidRPr="00F3799B">
              <w:rPr>
                <w:sz w:val="14"/>
                <w:szCs w:val="14"/>
              </w:rPr>
              <w:t xml:space="preserve"> municipal waters.</w:t>
            </w:r>
            <w:r w:rsidR="00F3799B">
              <w:rPr>
                <w:sz w:val="14"/>
                <w:szCs w:val="14"/>
              </w:rPr>
              <w:t xml:space="preserve"> </w:t>
            </w:r>
            <w:r>
              <w:rPr>
                <w:rFonts w:cstheme="minorHAnsi"/>
                <w:sz w:val="14"/>
                <w:szCs w:val="18"/>
              </w:rPr>
              <w:t xml:space="preserve">The project will engage with different stakeholders through capacity building, and access to knowledge products that the project will generate. The project established Grievance Redress Mechanism to ensure that affected communities have an avenue to file their complaints and grievances. The project has an Accountability Mechanism, composed of Compliance Review and Stakeholder Response Mechanism. The Compliance Review is an avenue for affected persons or groups to respond to claims that UNDP is not in compliance with the Social and Environmental Standards. The Stakeholder Response Mechanism on the other hand, helps project affected stakeholders to jointly resolve their concerns and disputes. Stakeholders will be informed of the project’s Accountability Mechanism in various consultations and through the Communication, Education and Public Awareness program. </w:t>
            </w:r>
            <w:bookmarkEnd w:id="4"/>
          </w:p>
        </w:tc>
      </w:tr>
    </w:tbl>
    <w:p w14:paraId="58FD3E5B" w14:textId="77777777" w:rsidR="00065BC3" w:rsidRPr="006B4C88" w:rsidRDefault="00065BC3" w:rsidP="00065BC3">
      <w:pPr>
        <w:keepNext/>
        <w:spacing w:before="200"/>
        <w:ind w:left="360"/>
        <w:rPr>
          <w:rFonts w:cstheme="minorHAnsi"/>
          <w:b/>
          <w:color w:val="5B9BD5" w:themeColor="accent5"/>
          <w:sz w:val="20"/>
          <w:u w:val="single"/>
          <w:lang w:val="en-AU"/>
        </w:rPr>
      </w:pPr>
      <w:r w:rsidRPr="006B4C88">
        <w:rPr>
          <w:rFonts w:cstheme="minorHAnsi"/>
          <w:b/>
          <w:color w:val="5B9BD5" w:themeColor="accent5"/>
          <w:sz w:val="20"/>
          <w:lang w:val="en-AU"/>
        </w:rPr>
        <w:t xml:space="preserve">Part B. Identifying and Managing Social and Environmental </w:t>
      </w:r>
      <w:r w:rsidRPr="006B4C88">
        <w:rPr>
          <w:rFonts w:cstheme="minorHAnsi"/>
          <w:b/>
          <w:color w:val="5B9BD5" w:themeColor="accent5"/>
          <w:sz w:val="20"/>
          <w:u w:val="single"/>
          <w:lang w:val="en-AU"/>
        </w:rPr>
        <w:t>Risks</w:t>
      </w:r>
    </w:p>
    <w:tbl>
      <w:tblPr>
        <w:tblStyle w:val="TableGrid"/>
        <w:tblW w:w="13892" w:type="dxa"/>
        <w:tblInd w:w="-147" w:type="dxa"/>
        <w:tblLook w:val="04A0" w:firstRow="1" w:lastRow="0" w:firstColumn="1" w:lastColumn="0" w:noHBand="0" w:noVBand="1"/>
      </w:tblPr>
      <w:tblGrid>
        <w:gridCol w:w="3603"/>
        <w:gridCol w:w="1306"/>
        <w:gridCol w:w="1394"/>
        <w:gridCol w:w="2634"/>
        <w:gridCol w:w="4955"/>
      </w:tblGrid>
      <w:tr w:rsidR="00065BC3" w:rsidRPr="006B4C88" w14:paraId="65587502" w14:textId="77777777" w:rsidTr="007B389C">
        <w:trPr>
          <w:tblHeader/>
        </w:trPr>
        <w:tc>
          <w:tcPr>
            <w:tcW w:w="3603" w:type="dxa"/>
            <w:shd w:val="clear" w:color="auto" w:fill="1F3864" w:themeFill="accent1" w:themeFillShade="80"/>
          </w:tcPr>
          <w:p w14:paraId="064E19FB" w14:textId="77777777" w:rsidR="00065BC3" w:rsidRDefault="00065BC3" w:rsidP="00B65B43">
            <w:pPr>
              <w:keepNext/>
              <w:rPr>
                <w:rFonts w:cstheme="minorHAnsi"/>
                <w:b/>
                <w:sz w:val="16"/>
                <w:szCs w:val="20"/>
                <w:lang w:val="en-AU"/>
              </w:rPr>
            </w:pPr>
            <w:r>
              <w:rPr>
                <w:rFonts w:cstheme="minorHAnsi"/>
                <w:b/>
                <w:sz w:val="16"/>
                <w:szCs w:val="20"/>
                <w:lang w:val="en-AU"/>
              </w:rPr>
              <w:t>QUESTION 2: What are the Potential Social and Environmental Risks?</w:t>
            </w:r>
          </w:p>
          <w:p w14:paraId="7D475B64" w14:textId="77777777" w:rsidR="00065BC3" w:rsidRPr="006B4C88" w:rsidRDefault="00065BC3" w:rsidP="00B65B43">
            <w:pPr>
              <w:keepNext/>
              <w:rPr>
                <w:rFonts w:cstheme="minorHAnsi"/>
                <w:bCs/>
                <w:i/>
                <w:iCs/>
                <w:sz w:val="14"/>
                <w:szCs w:val="18"/>
                <w:lang w:val="en-AU"/>
              </w:rPr>
            </w:pPr>
            <w:r w:rsidRPr="006B4C88">
              <w:rPr>
                <w:rFonts w:cstheme="minorHAnsi"/>
                <w:bCs/>
                <w:i/>
                <w:iCs/>
                <w:sz w:val="14"/>
                <w:szCs w:val="18"/>
                <w:lang w:val="en-AU"/>
              </w:rPr>
              <w:t>Note</w:t>
            </w:r>
            <w:r>
              <w:rPr>
                <w:rFonts w:cstheme="minorHAnsi"/>
                <w:bCs/>
                <w:i/>
                <w:iCs/>
                <w:sz w:val="14"/>
                <w:szCs w:val="18"/>
                <w:lang w:val="en-AU"/>
              </w:rPr>
              <w:t xml:space="preserve">: Describe briefly potential social and environmental risks identified in Attachment 1 – Risk Screening Checklist (based on any “Yes” response). If no risks have been identified in Attachment 1 then note “No Risks Identified” and skip to Question 4 and </w:t>
            </w:r>
            <w:proofErr w:type="gramStart"/>
            <w:r>
              <w:rPr>
                <w:rFonts w:cstheme="minorHAnsi"/>
                <w:bCs/>
                <w:i/>
                <w:iCs/>
                <w:sz w:val="14"/>
                <w:szCs w:val="18"/>
                <w:lang w:val="en-AU"/>
              </w:rPr>
              <w:t>Select</w:t>
            </w:r>
            <w:proofErr w:type="gramEnd"/>
            <w:r>
              <w:rPr>
                <w:rFonts w:cstheme="minorHAnsi"/>
                <w:bCs/>
                <w:i/>
                <w:iCs/>
                <w:sz w:val="14"/>
                <w:szCs w:val="18"/>
                <w:lang w:val="en-AU"/>
              </w:rPr>
              <w:t xml:space="preserve"> “Low Risk”. Question 5 and 6 not required for Low-Risk Projects</w:t>
            </w:r>
          </w:p>
        </w:tc>
        <w:tc>
          <w:tcPr>
            <w:tcW w:w="5334" w:type="dxa"/>
            <w:gridSpan w:val="3"/>
            <w:shd w:val="clear" w:color="auto" w:fill="1F3864" w:themeFill="accent1" w:themeFillShade="80"/>
          </w:tcPr>
          <w:p w14:paraId="358A07C9" w14:textId="77777777" w:rsidR="00065BC3" w:rsidRDefault="00065BC3" w:rsidP="00B65B43">
            <w:pPr>
              <w:keepNext/>
              <w:rPr>
                <w:rFonts w:cstheme="minorHAnsi"/>
                <w:b/>
                <w:sz w:val="16"/>
                <w:szCs w:val="20"/>
                <w:lang w:val="en-AU"/>
              </w:rPr>
            </w:pPr>
            <w:r>
              <w:rPr>
                <w:rFonts w:cstheme="minorHAnsi"/>
                <w:b/>
                <w:sz w:val="16"/>
                <w:szCs w:val="20"/>
                <w:lang w:val="en-AU"/>
              </w:rPr>
              <w:t>QUESTION 3: What is the level of significance of the potential social and environmental risks?</w:t>
            </w:r>
          </w:p>
          <w:p w14:paraId="0B59789F" w14:textId="77777777" w:rsidR="00065BC3" w:rsidRPr="006B4C88" w:rsidRDefault="00065BC3" w:rsidP="00B65B43">
            <w:pPr>
              <w:keepNext/>
              <w:rPr>
                <w:rFonts w:cstheme="minorHAnsi"/>
                <w:bCs/>
                <w:i/>
                <w:iCs/>
                <w:sz w:val="14"/>
                <w:szCs w:val="18"/>
                <w:lang w:val="en-AU"/>
              </w:rPr>
            </w:pPr>
            <w:r>
              <w:rPr>
                <w:rFonts w:cstheme="minorHAnsi"/>
                <w:bCs/>
                <w:i/>
                <w:iCs/>
                <w:sz w:val="14"/>
                <w:szCs w:val="18"/>
                <w:lang w:val="en-AU"/>
              </w:rPr>
              <w:t>Note: Respond to Questions 4 and 5 below before proceeding to Question 6</w:t>
            </w:r>
          </w:p>
        </w:tc>
        <w:tc>
          <w:tcPr>
            <w:tcW w:w="4955" w:type="dxa"/>
            <w:shd w:val="clear" w:color="auto" w:fill="1F3864" w:themeFill="accent1" w:themeFillShade="80"/>
          </w:tcPr>
          <w:p w14:paraId="027533FF" w14:textId="77777777" w:rsidR="00065BC3" w:rsidRPr="006B4C88" w:rsidRDefault="00065BC3" w:rsidP="00B65B43">
            <w:pPr>
              <w:keepNext/>
              <w:rPr>
                <w:rFonts w:cstheme="minorHAnsi"/>
                <w:b/>
                <w:sz w:val="16"/>
                <w:szCs w:val="20"/>
                <w:lang w:val="en-AU"/>
              </w:rPr>
            </w:pPr>
            <w:r>
              <w:rPr>
                <w:rFonts w:cstheme="minorHAnsi"/>
                <w:b/>
                <w:sz w:val="16"/>
                <w:szCs w:val="20"/>
                <w:lang w:val="en-AU"/>
              </w:rPr>
              <w:t>QUESTION 6: What social and environmental assessment and management measures have been conducted and/or are required to address potential risks (for Risks with Moderate and High Significance)?</w:t>
            </w:r>
          </w:p>
        </w:tc>
      </w:tr>
      <w:tr w:rsidR="00065BC3" w14:paraId="4087F277" w14:textId="77777777" w:rsidTr="007B389C">
        <w:trPr>
          <w:tblHeader/>
        </w:trPr>
        <w:tc>
          <w:tcPr>
            <w:tcW w:w="3603" w:type="dxa"/>
            <w:shd w:val="clear" w:color="auto" w:fill="D5DCE4" w:themeFill="text2" w:themeFillTint="33"/>
          </w:tcPr>
          <w:p w14:paraId="0D8DB07D" w14:textId="77777777" w:rsidR="00065BC3" w:rsidRPr="006B4C88" w:rsidRDefault="00065BC3" w:rsidP="00B65B43">
            <w:pPr>
              <w:keepNext/>
              <w:rPr>
                <w:rFonts w:cstheme="minorHAnsi"/>
                <w:bCs/>
                <w:i/>
                <w:iCs/>
                <w:sz w:val="14"/>
                <w:szCs w:val="18"/>
                <w:lang w:val="en-AU"/>
              </w:rPr>
            </w:pPr>
            <w:r>
              <w:rPr>
                <w:rFonts w:cstheme="minorHAnsi"/>
                <w:bCs/>
                <w:i/>
                <w:iCs/>
                <w:sz w:val="14"/>
                <w:szCs w:val="18"/>
                <w:lang w:val="en-AU"/>
              </w:rPr>
              <w:t>Risk Description</w:t>
            </w:r>
          </w:p>
        </w:tc>
        <w:tc>
          <w:tcPr>
            <w:tcW w:w="1306" w:type="dxa"/>
            <w:shd w:val="clear" w:color="auto" w:fill="D5DCE4" w:themeFill="text2" w:themeFillTint="33"/>
          </w:tcPr>
          <w:p w14:paraId="0FB85EF7"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Impact and Likelihood (1-5)</w:t>
            </w:r>
            <w:r>
              <w:rPr>
                <w:rStyle w:val="FootnoteReference"/>
                <w:rFonts w:eastAsiaTheme="majorEastAsia" w:cstheme="minorHAnsi"/>
                <w:bCs/>
                <w:sz w:val="14"/>
                <w:szCs w:val="18"/>
                <w:lang w:val="en-AU"/>
              </w:rPr>
              <w:footnoteReference w:id="1"/>
            </w:r>
          </w:p>
        </w:tc>
        <w:tc>
          <w:tcPr>
            <w:tcW w:w="1394" w:type="dxa"/>
            <w:shd w:val="clear" w:color="auto" w:fill="D5DCE4" w:themeFill="text2" w:themeFillTint="33"/>
          </w:tcPr>
          <w:p w14:paraId="2F1FDC02"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Significance (Low, Moderate, Substantial, High)</w:t>
            </w:r>
          </w:p>
        </w:tc>
        <w:tc>
          <w:tcPr>
            <w:tcW w:w="2634" w:type="dxa"/>
            <w:shd w:val="clear" w:color="auto" w:fill="D5DCE4" w:themeFill="text2" w:themeFillTint="33"/>
          </w:tcPr>
          <w:p w14:paraId="74480DFE"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 xml:space="preserve">Comments </w:t>
            </w:r>
          </w:p>
        </w:tc>
        <w:tc>
          <w:tcPr>
            <w:tcW w:w="4955" w:type="dxa"/>
            <w:shd w:val="clear" w:color="auto" w:fill="D5DCE4" w:themeFill="text2" w:themeFillTint="33"/>
          </w:tcPr>
          <w:p w14:paraId="0B4DBE3D" w14:textId="77777777" w:rsidR="00065BC3" w:rsidRDefault="00065BC3" w:rsidP="00B65B43">
            <w:pPr>
              <w:keepNext/>
              <w:rPr>
                <w:rFonts w:cstheme="minorHAnsi"/>
                <w:b/>
                <w:color w:val="2F5496" w:themeColor="accent1" w:themeShade="BF"/>
                <w:sz w:val="20"/>
                <w:u w:val="single"/>
                <w:lang w:val="en-AU"/>
              </w:rPr>
            </w:pPr>
            <w:r>
              <w:rPr>
                <w:rFonts w:cstheme="minorHAnsi"/>
                <w:bCs/>
                <w:i/>
                <w:iCs/>
                <w:sz w:val="14"/>
                <w:szCs w:val="18"/>
                <w:lang w:val="en-AU"/>
              </w:rPr>
              <w:t xml:space="preserve">Description of assessment and management measures as reflected in the Project design. If ESIA or SESA is required note that the assessment should consider all potential impacts and risks. </w:t>
            </w:r>
          </w:p>
        </w:tc>
      </w:tr>
      <w:tr w:rsidR="000D384E" w:rsidRPr="00BB03FB" w14:paraId="2AD449D2" w14:textId="77777777" w:rsidTr="007B389C">
        <w:tc>
          <w:tcPr>
            <w:tcW w:w="3603" w:type="dxa"/>
          </w:tcPr>
          <w:p w14:paraId="082D74DE" w14:textId="77777777" w:rsidR="00CB418F" w:rsidRPr="00EC3337" w:rsidRDefault="00CB418F" w:rsidP="00CB418F">
            <w:pPr>
              <w:rPr>
                <w:sz w:val="14"/>
                <w:szCs w:val="14"/>
              </w:rPr>
            </w:pPr>
            <w:bookmarkStart w:id="5" w:name="_Hlk73628877"/>
            <w:bookmarkStart w:id="6" w:name="_Hlk70689209"/>
            <w:bookmarkStart w:id="7" w:name="_Hlk73451082"/>
            <w:bookmarkStart w:id="8" w:name="_Hlk65743699"/>
            <w:r w:rsidRPr="00EC3337">
              <w:rPr>
                <w:b/>
                <w:sz w:val="14"/>
                <w:szCs w:val="14"/>
              </w:rPr>
              <w:t>Risk 1:</w:t>
            </w:r>
            <w:r w:rsidRPr="00EC3337">
              <w:rPr>
                <w:sz w:val="14"/>
                <w:szCs w:val="14"/>
              </w:rPr>
              <w:t xml:space="preserve"> Coastal productive sector operations and communities in the project’s area of influence generate solid and liquid waste (e.g., macro-/micro-plastics,  </w:t>
            </w:r>
            <w:r w:rsidRPr="00EC3337">
              <w:rPr>
                <w:sz w:val="14"/>
                <w:szCs w:val="14"/>
              </w:rPr>
              <w:lastRenderedPageBreak/>
              <w:t xml:space="preserve">accidental oil/fuel spills by fishing and other vessels), which could have negative impacts on ETP MW and habitats. </w:t>
            </w:r>
          </w:p>
          <w:bookmarkEnd w:id="5"/>
          <w:p w14:paraId="52E91B73" w14:textId="033CD73E" w:rsidR="00CB418F" w:rsidRDefault="00CB418F" w:rsidP="00CB418F">
            <w:pPr>
              <w:jc w:val="both"/>
              <w:rPr>
                <w:sz w:val="14"/>
                <w:szCs w:val="14"/>
              </w:rPr>
            </w:pPr>
          </w:p>
          <w:p w14:paraId="53CEEA76" w14:textId="0D6E58EA" w:rsidR="00CB418F" w:rsidRPr="00EC3337" w:rsidRDefault="005E2151" w:rsidP="00CB418F">
            <w:pPr>
              <w:jc w:val="both"/>
              <w:rPr>
                <w:sz w:val="14"/>
                <w:szCs w:val="14"/>
              </w:rPr>
            </w:pPr>
            <w:r>
              <w:rPr>
                <w:sz w:val="14"/>
                <w:szCs w:val="14"/>
              </w:rPr>
              <w:t>Standard 1: 1.1, 1.2, 1.4, 1.10</w:t>
            </w:r>
          </w:p>
          <w:p w14:paraId="440588FC" w14:textId="39CB3C18" w:rsidR="00CB418F" w:rsidRPr="00EC3337" w:rsidRDefault="00CB418F" w:rsidP="00CB418F">
            <w:pPr>
              <w:jc w:val="both"/>
              <w:rPr>
                <w:sz w:val="14"/>
                <w:szCs w:val="14"/>
              </w:rPr>
            </w:pPr>
            <w:r>
              <w:rPr>
                <w:rFonts w:cstheme="minorHAnsi"/>
                <w:color w:val="000000" w:themeColor="text1"/>
                <w:sz w:val="14"/>
                <w:szCs w:val="14"/>
                <w:lang w:val="en-GB"/>
              </w:rPr>
              <w:t>Standard 3: 3.</w:t>
            </w:r>
            <w:r w:rsidR="005E2151">
              <w:rPr>
                <w:rFonts w:cstheme="minorHAnsi"/>
                <w:color w:val="000000" w:themeColor="text1"/>
                <w:sz w:val="14"/>
                <w:szCs w:val="14"/>
                <w:lang w:val="en-GB"/>
              </w:rPr>
              <w:t>2, 3.8</w:t>
            </w:r>
          </w:p>
          <w:bookmarkEnd w:id="6"/>
          <w:p w14:paraId="182CDD8A" w14:textId="77777777" w:rsidR="000D384E" w:rsidRPr="00BB03FB" w:rsidRDefault="000D384E" w:rsidP="000D384E">
            <w:pPr>
              <w:jc w:val="both"/>
              <w:rPr>
                <w:rFonts w:eastAsia="Calibri" w:cstheme="minorHAnsi"/>
                <w:color w:val="000000" w:themeColor="text1"/>
                <w:sz w:val="14"/>
                <w:szCs w:val="14"/>
                <w:lang w:val="en-GB"/>
              </w:rPr>
            </w:pPr>
          </w:p>
          <w:p w14:paraId="0C3BB879" w14:textId="77777777" w:rsidR="000D384E" w:rsidRPr="00BB03FB" w:rsidRDefault="000D384E" w:rsidP="000D384E">
            <w:pPr>
              <w:jc w:val="both"/>
              <w:rPr>
                <w:rFonts w:eastAsia="Calibri" w:cstheme="minorHAnsi"/>
                <w:color w:val="000000" w:themeColor="text1"/>
                <w:sz w:val="14"/>
                <w:szCs w:val="14"/>
                <w:lang w:val="en-GB"/>
              </w:rPr>
            </w:pPr>
          </w:p>
          <w:p w14:paraId="604744D4" w14:textId="77777777" w:rsidR="000D384E" w:rsidRPr="00BB03FB" w:rsidRDefault="000D384E" w:rsidP="000D384E">
            <w:pPr>
              <w:jc w:val="both"/>
              <w:rPr>
                <w:rFonts w:cstheme="minorHAnsi"/>
                <w:b/>
                <w:bCs/>
                <w:sz w:val="14"/>
                <w:szCs w:val="14"/>
              </w:rPr>
            </w:pPr>
          </w:p>
        </w:tc>
        <w:tc>
          <w:tcPr>
            <w:tcW w:w="1306" w:type="dxa"/>
          </w:tcPr>
          <w:p w14:paraId="015B662A" w14:textId="77777777" w:rsidR="000D384E" w:rsidRPr="00BB03FB" w:rsidRDefault="000D384E" w:rsidP="000D384E">
            <w:pPr>
              <w:keepNext/>
              <w:rPr>
                <w:rFonts w:cstheme="minorHAnsi"/>
                <w:bCs/>
                <w:i/>
                <w:iCs/>
                <w:sz w:val="14"/>
                <w:szCs w:val="14"/>
                <w:lang w:val="en-AU"/>
              </w:rPr>
            </w:pPr>
            <w:r w:rsidRPr="00BB03FB">
              <w:rPr>
                <w:rFonts w:cstheme="minorHAnsi"/>
                <w:bCs/>
                <w:i/>
                <w:iCs/>
                <w:sz w:val="14"/>
                <w:szCs w:val="14"/>
                <w:lang w:val="en-AU"/>
              </w:rPr>
              <w:lastRenderedPageBreak/>
              <w:t>I = 3</w:t>
            </w:r>
          </w:p>
          <w:p w14:paraId="29285B40" w14:textId="2A6AFF53" w:rsidR="000D384E" w:rsidRPr="00BB03FB" w:rsidRDefault="000D384E" w:rsidP="000D384E">
            <w:pPr>
              <w:keepNext/>
              <w:rPr>
                <w:rFonts w:cstheme="minorHAnsi"/>
                <w:bCs/>
                <w:i/>
                <w:iCs/>
                <w:sz w:val="14"/>
                <w:szCs w:val="14"/>
                <w:lang w:val="en-AU"/>
              </w:rPr>
            </w:pPr>
            <w:r w:rsidRPr="00BB03FB">
              <w:rPr>
                <w:rFonts w:cstheme="minorHAnsi"/>
                <w:bCs/>
                <w:i/>
                <w:iCs/>
                <w:sz w:val="14"/>
                <w:szCs w:val="14"/>
                <w:lang w:val="en-AU"/>
              </w:rPr>
              <w:t>L = 3</w:t>
            </w:r>
          </w:p>
        </w:tc>
        <w:tc>
          <w:tcPr>
            <w:tcW w:w="1394" w:type="dxa"/>
          </w:tcPr>
          <w:p w14:paraId="0C415EC0" w14:textId="65D1D11E" w:rsidR="000D384E" w:rsidRPr="00BB03FB" w:rsidRDefault="000D384E" w:rsidP="000D384E">
            <w:pPr>
              <w:keepNext/>
              <w:rPr>
                <w:rFonts w:cstheme="minorHAnsi"/>
                <w:bCs/>
                <w:i/>
                <w:iCs/>
                <w:sz w:val="14"/>
                <w:szCs w:val="14"/>
                <w:lang w:val="en-AU"/>
              </w:rPr>
            </w:pPr>
            <w:r w:rsidRPr="00BB03FB">
              <w:rPr>
                <w:rFonts w:cstheme="minorHAnsi"/>
                <w:bCs/>
                <w:i/>
                <w:iCs/>
                <w:sz w:val="14"/>
                <w:szCs w:val="14"/>
                <w:lang w:val="en-AU"/>
              </w:rPr>
              <w:t>Moderate</w:t>
            </w:r>
          </w:p>
        </w:tc>
        <w:tc>
          <w:tcPr>
            <w:tcW w:w="2634" w:type="dxa"/>
          </w:tcPr>
          <w:p w14:paraId="7721AEF7" w14:textId="77777777" w:rsidR="00CB418F" w:rsidRDefault="00CB418F" w:rsidP="00CB418F">
            <w:pPr>
              <w:keepNext/>
              <w:rPr>
                <w:sz w:val="14"/>
                <w:szCs w:val="14"/>
              </w:rPr>
            </w:pPr>
            <w:r>
              <w:rPr>
                <w:sz w:val="14"/>
                <w:szCs w:val="14"/>
              </w:rPr>
              <w:t xml:space="preserve">Various threats from land-based industries in the three project sites were reported. In </w:t>
            </w:r>
            <w:proofErr w:type="spellStart"/>
            <w:r>
              <w:rPr>
                <w:sz w:val="14"/>
                <w:szCs w:val="14"/>
              </w:rPr>
              <w:t>Dahican</w:t>
            </w:r>
            <w:proofErr w:type="spellEnd"/>
            <w:r>
              <w:rPr>
                <w:sz w:val="14"/>
                <w:szCs w:val="14"/>
              </w:rPr>
              <w:t xml:space="preserve"> Beach in Mayo Bay, </w:t>
            </w:r>
            <w:r>
              <w:rPr>
                <w:sz w:val="14"/>
                <w:szCs w:val="14"/>
              </w:rPr>
              <w:lastRenderedPageBreak/>
              <w:t xml:space="preserve">rampant development of tourism establishments is causing noise and light pollution that impact turtle nesting, in addition to threats from wastewater and solid wastes. Upland mining activities also impact both Mayo Bay and </w:t>
            </w:r>
            <w:proofErr w:type="spellStart"/>
            <w:r>
              <w:rPr>
                <w:sz w:val="14"/>
                <w:szCs w:val="14"/>
              </w:rPr>
              <w:t>Pujada</w:t>
            </w:r>
            <w:proofErr w:type="spellEnd"/>
            <w:r>
              <w:rPr>
                <w:sz w:val="14"/>
                <w:szCs w:val="14"/>
              </w:rPr>
              <w:t xml:space="preserve"> Bay. In Don Marcelino, landslides and road construction have led to severe sedimentation. </w:t>
            </w:r>
          </w:p>
          <w:p w14:paraId="624227FC" w14:textId="77777777" w:rsidR="00CB418F" w:rsidRDefault="00CB418F" w:rsidP="00CB418F">
            <w:pPr>
              <w:keepNext/>
              <w:rPr>
                <w:sz w:val="14"/>
                <w:szCs w:val="14"/>
              </w:rPr>
            </w:pPr>
          </w:p>
          <w:p w14:paraId="1F04E682" w14:textId="77777777" w:rsidR="00CB418F" w:rsidRDefault="00CB418F" w:rsidP="00CB418F">
            <w:pPr>
              <w:keepNext/>
              <w:rPr>
                <w:sz w:val="14"/>
                <w:szCs w:val="14"/>
              </w:rPr>
            </w:pPr>
            <w:r>
              <w:rPr>
                <w:sz w:val="14"/>
                <w:szCs w:val="14"/>
              </w:rPr>
              <w:t xml:space="preserve">The 600 MW coal-fired power plant and the </w:t>
            </w:r>
            <w:proofErr w:type="spellStart"/>
            <w:r>
              <w:rPr>
                <w:sz w:val="14"/>
                <w:szCs w:val="14"/>
              </w:rPr>
              <w:t>Tubalan</w:t>
            </w:r>
            <w:proofErr w:type="spellEnd"/>
            <w:r>
              <w:rPr>
                <w:sz w:val="14"/>
                <w:szCs w:val="14"/>
              </w:rPr>
              <w:t xml:space="preserve"> Cove Business and Industrial Park established on the coast of Malita, and banana plantations upland also contribute to coastal water pollution and sedimentation. In Don Marcelino, agricultural runoffs from a nearby banana plantation are believed to be impacting nearby coral reefs. </w:t>
            </w:r>
          </w:p>
          <w:p w14:paraId="1A0BDBA6" w14:textId="77777777" w:rsidR="00CB418F" w:rsidRDefault="00CB418F" w:rsidP="00CB418F">
            <w:pPr>
              <w:keepNext/>
              <w:rPr>
                <w:sz w:val="14"/>
                <w:szCs w:val="14"/>
                <w:highlight w:val="white"/>
              </w:rPr>
            </w:pPr>
          </w:p>
          <w:p w14:paraId="53F641A6" w14:textId="77777777" w:rsidR="00CB418F" w:rsidRDefault="00CB418F" w:rsidP="00CB418F">
            <w:pPr>
              <w:keepNext/>
              <w:rPr>
                <w:sz w:val="14"/>
                <w:szCs w:val="14"/>
              </w:rPr>
            </w:pPr>
            <w:r>
              <w:rPr>
                <w:sz w:val="14"/>
                <w:szCs w:val="14"/>
              </w:rPr>
              <w:t xml:space="preserve">The coastal communities and tourism establishments in the three project sites also contribute to the generation of liquid and solid wastes (e.g., macro-/microplastics;  A recent stranding incident of a Bryde’s whale in Mati City, was reportedly caused by choking with ingested plastic debris - May 5, 2021).  </w:t>
            </w:r>
          </w:p>
          <w:p w14:paraId="29416F0C" w14:textId="77777777" w:rsidR="00CB418F" w:rsidRDefault="00CB418F" w:rsidP="00CB418F">
            <w:pPr>
              <w:keepNext/>
              <w:rPr>
                <w:sz w:val="14"/>
                <w:szCs w:val="14"/>
              </w:rPr>
            </w:pPr>
          </w:p>
          <w:p w14:paraId="42DC9D94" w14:textId="762B8091" w:rsidR="000D384E" w:rsidRPr="00CB418F" w:rsidDel="00F0129E" w:rsidRDefault="00CB418F" w:rsidP="007B389C">
            <w:pPr>
              <w:keepNext/>
              <w:rPr>
                <w:sz w:val="14"/>
                <w:szCs w:val="14"/>
              </w:rPr>
            </w:pPr>
            <w:r>
              <w:rPr>
                <w:sz w:val="14"/>
                <w:szCs w:val="14"/>
              </w:rPr>
              <w:t>Marine pollution may also come from accidental or deliberate discharge or dumping of oil into the sea, resulting in water quality deterioration that may impact ETP marine wildlife and their habitats.</w:t>
            </w:r>
          </w:p>
        </w:tc>
        <w:tc>
          <w:tcPr>
            <w:tcW w:w="4955" w:type="dxa"/>
          </w:tcPr>
          <w:p w14:paraId="3695CB80" w14:textId="77777777" w:rsidR="00D6189E" w:rsidRPr="00BB03FB" w:rsidRDefault="00D6189E" w:rsidP="00D6189E">
            <w:pPr>
              <w:rPr>
                <w:rFonts w:cstheme="minorHAnsi"/>
                <w:b/>
                <w:bCs/>
                <w:color w:val="000000" w:themeColor="text1"/>
                <w:sz w:val="14"/>
                <w:szCs w:val="14"/>
              </w:rPr>
            </w:pPr>
            <w:r w:rsidRPr="00BB03FB">
              <w:rPr>
                <w:rFonts w:cstheme="minorHAnsi"/>
                <w:b/>
                <w:bCs/>
                <w:color w:val="000000" w:themeColor="text1"/>
                <w:sz w:val="14"/>
                <w:szCs w:val="14"/>
              </w:rPr>
              <w:lastRenderedPageBreak/>
              <w:t>Assessment</w:t>
            </w:r>
          </w:p>
          <w:p w14:paraId="3E634F2A" w14:textId="128E634B" w:rsidR="00417F81" w:rsidRDefault="00417F81" w:rsidP="00417F81">
            <w:pPr>
              <w:pBdr>
                <w:top w:val="nil"/>
                <w:left w:val="nil"/>
                <w:bottom w:val="nil"/>
                <w:right w:val="nil"/>
                <w:between w:val="nil"/>
              </w:pBdr>
              <w:spacing w:after="160"/>
              <w:rPr>
                <w:sz w:val="14"/>
                <w:szCs w:val="14"/>
              </w:rPr>
            </w:pPr>
            <w:bookmarkStart w:id="9" w:name="_Hlk73527774"/>
            <w:r>
              <w:rPr>
                <w:sz w:val="14"/>
                <w:szCs w:val="14"/>
              </w:rPr>
              <w:t xml:space="preserve">Effluent and wastes coming from land-based industries, tourism establishments and the community have the potential to impact the water quality of Mayo Bay, </w:t>
            </w:r>
            <w:proofErr w:type="spellStart"/>
            <w:r>
              <w:rPr>
                <w:sz w:val="14"/>
                <w:szCs w:val="14"/>
              </w:rPr>
              <w:lastRenderedPageBreak/>
              <w:t>Pujada</w:t>
            </w:r>
            <w:proofErr w:type="spellEnd"/>
            <w:r>
              <w:rPr>
                <w:sz w:val="14"/>
                <w:szCs w:val="14"/>
              </w:rPr>
              <w:t xml:space="preserve"> Bay and coastal waters of Malita and Don Marcelino, that may negatively impact ETP MW and their habitats. Assessment of potential risks were based on consultations with LGUs in the three sites; the Environmental Management Bureau (EMB), </w:t>
            </w:r>
            <w:r w:rsidR="005E2151">
              <w:rPr>
                <w:sz w:val="14"/>
                <w:szCs w:val="14"/>
              </w:rPr>
              <w:t xml:space="preserve">the agency </w:t>
            </w:r>
            <w:r>
              <w:rPr>
                <w:sz w:val="14"/>
                <w:szCs w:val="14"/>
              </w:rPr>
              <w:t xml:space="preserve">responsible for monitoring effluent from land-based industries; and the Maritime Industry Authority (MARINA), responsible for monitoring effluents from sea vessels. From these consultations and the site visit during the PIF stage, the PPG team conducted an initial analysis of various sectors and activities in the project’s area of influence. </w:t>
            </w:r>
            <w:bookmarkStart w:id="10" w:name="_Hlk73627897"/>
            <w:r>
              <w:rPr>
                <w:sz w:val="14"/>
                <w:szCs w:val="14"/>
              </w:rPr>
              <w:t xml:space="preserve">The PPG team determined that these contextual risks will be considered further during the baseline assessments to be conducted for each of the project targeted MPAs (see Outputs 2.1.1 and 2.1.2) during the implementation phase. </w:t>
            </w:r>
            <w:bookmarkEnd w:id="10"/>
          </w:p>
          <w:bookmarkEnd w:id="9"/>
          <w:p w14:paraId="09B4FFA1" w14:textId="77777777" w:rsidR="00BF537C" w:rsidRPr="00BB03FB" w:rsidRDefault="00BF537C" w:rsidP="001C4615">
            <w:pPr>
              <w:keepNext/>
              <w:rPr>
                <w:rFonts w:cstheme="minorHAnsi"/>
                <w:color w:val="333237"/>
                <w:sz w:val="14"/>
                <w:szCs w:val="14"/>
                <w:shd w:val="clear" w:color="auto" w:fill="FFFFFF"/>
              </w:rPr>
            </w:pPr>
          </w:p>
          <w:p w14:paraId="01C65F35" w14:textId="1B0D4D76" w:rsidR="00D6189E" w:rsidRPr="00BB03FB" w:rsidRDefault="00D6189E" w:rsidP="00D6189E">
            <w:pPr>
              <w:jc w:val="both"/>
              <w:rPr>
                <w:rFonts w:cstheme="minorHAnsi"/>
                <w:b/>
                <w:bCs/>
                <w:sz w:val="14"/>
                <w:szCs w:val="14"/>
              </w:rPr>
            </w:pPr>
            <w:r w:rsidRPr="00BB03FB">
              <w:rPr>
                <w:rFonts w:cstheme="minorHAnsi"/>
                <w:b/>
                <w:bCs/>
                <w:sz w:val="14"/>
                <w:szCs w:val="14"/>
              </w:rPr>
              <w:t>Management Measures</w:t>
            </w:r>
          </w:p>
          <w:p w14:paraId="68616010" w14:textId="0F126DED" w:rsidR="00BD0ABB" w:rsidRPr="00BB03FB" w:rsidRDefault="00BD0ABB" w:rsidP="00D6189E">
            <w:pPr>
              <w:jc w:val="both"/>
              <w:rPr>
                <w:rFonts w:cstheme="minorHAnsi"/>
                <w:b/>
                <w:bCs/>
                <w:sz w:val="14"/>
                <w:szCs w:val="14"/>
              </w:rPr>
            </w:pPr>
          </w:p>
          <w:p w14:paraId="7F2966B1" w14:textId="6FCB6E58" w:rsidR="000255B3" w:rsidRDefault="00BD0ABB">
            <w:pPr>
              <w:jc w:val="both"/>
              <w:rPr>
                <w:rFonts w:cstheme="minorHAnsi"/>
                <w:sz w:val="14"/>
                <w:szCs w:val="14"/>
              </w:rPr>
            </w:pPr>
            <w:r w:rsidRPr="007B389C">
              <w:rPr>
                <w:rFonts w:cstheme="minorHAnsi"/>
                <w:sz w:val="14"/>
                <w:szCs w:val="14"/>
              </w:rPr>
              <w:t xml:space="preserve">The </w:t>
            </w:r>
            <w:r w:rsidR="00BB03FB">
              <w:rPr>
                <w:rFonts w:cstheme="minorHAnsi"/>
                <w:sz w:val="14"/>
                <w:szCs w:val="14"/>
              </w:rPr>
              <w:t xml:space="preserve">management of effluent and wastes from </w:t>
            </w:r>
            <w:r w:rsidRPr="007B389C">
              <w:rPr>
                <w:rFonts w:cstheme="minorHAnsi"/>
                <w:sz w:val="14"/>
                <w:szCs w:val="14"/>
              </w:rPr>
              <w:t>land based-industries are not directly under the pro</w:t>
            </w:r>
            <w:r w:rsidRPr="00BB03FB">
              <w:rPr>
                <w:rFonts w:cstheme="minorHAnsi"/>
                <w:sz w:val="14"/>
                <w:szCs w:val="14"/>
              </w:rPr>
              <w:t xml:space="preserve">ject’s area of influence (AOI). The project’s accountability for such risks is limited. </w:t>
            </w:r>
            <w:r w:rsidR="00BB03FB">
              <w:rPr>
                <w:rFonts w:cstheme="minorHAnsi"/>
                <w:sz w:val="14"/>
                <w:szCs w:val="14"/>
              </w:rPr>
              <w:t xml:space="preserve">These risks will be included in the assessments and management plans prepared for the project, although the policies that will govern these </w:t>
            </w:r>
            <w:r w:rsidR="000255B3">
              <w:rPr>
                <w:rFonts w:cstheme="minorHAnsi"/>
                <w:sz w:val="14"/>
                <w:szCs w:val="14"/>
              </w:rPr>
              <w:t>risks will depend on the sectors (i.e., DENR – EMB for land-based industries and MARINA for effluent and wastes from sea vessels).</w:t>
            </w:r>
          </w:p>
          <w:p w14:paraId="08B42F0C" w14:textId="77777777" w:rsidR="000255B3" w:rsidRDefault="000255B3">
            <w:pPr>
              <w:jc w:val="both"/>
              <w:rPr>
                <w:rFonts w:cstheme="minorHAnsi"/>
                <w:sz w:val="14"/>
                <w:szCs w:val="14"/>
              </w:rPr>
            </w:pPr>
          </w:p>
          <w:p w14:paraId="5E3CE230" w14:textId="48892CC8" w:rsidR="00417F81" w:rsidRDefault="000255B3" w:rsidP="00417F81">
            <w:pPr>
              <w:rPr>
                <w:sz w:val="14"/>
                <w:szCs w:val="14"/>
              </w:rPr>
            </w:pPr>
            <w:r>
              <w:rPr>
                <w:rFonts w:cstheme="minorHAnsi"/>
                <w:sz w:val="14"/>
                <w:szCs w:val="14"/>
              </w:rPr>
              <w:t xml:space="preserve"> </w:t>
            </w:r>
            <w:r w:rsidR="001C4615" w:rsidRPr="00BB03FB">
              <w:rPr>
                <w:rFonts w:cstheme="minorHAnsi"/>
                <w:color w:val="000000" w:themeColor="text1"/>
                <w:sz w:val="14"/>
                <w:szCs w:val="14"/>
              </w:rPr>
              <w:t xml:space="preserve">The project supported MPA sites are </w:t>
            </w:r>
            <w:r w:rsidRPr="00BB03FB">
              <w:rPr>
                <w:rFonts w:cstheme="minorHAnsi"/>
                <w:color w:val="000000" w:themeColor="text1"/>
                <w:sz w:val="14"/>
                <w:szCs w:val="14"/>
              </w:rPr>
              <w:t xml:space="preserve"> </w:t>
            </w:r>
            <w:r w:rsidR="001C4615" w:rsidRPr="00BB03FB">
              <w:rPr>
                <w:rFonts w:cstheme="minorHAnsi"/>
                <w:color w:val="000000" w:themeColor="text1"/>
                <w:sz w:val="14"/>
                <w:szCs w:val="14"/>
              </w:rPr>
              <w:t>located in areas where this risk is currently still</w:t>
            </w:r>
            <w:r w:rsidR="008B1418" w:rsidRPr="00BB03FB">
              <w:rPr>
                <w:rFonts w:cstheme="minorHAnsi"/>
                <w:color w:val="000000" w:themeColor="text1"/>
                <w:sz w:val="14"/>
                <w:szCs w:val="14"/>
              </w:rPr>
              <w:t xml:space="preserve"> </w:t>
            </w:r>
            <w:r w:rsidR="001C4615" w:rsidRPr="00BB03FB">
              <w:rPr>
                <w:rFonts w:cstheme="minorHAnsi"/>
                <w:color w:val="000000" w:themeColor="text1"/>
                <w:sz w:val="14"/>
                <w:szCs w:val="14"/>
              </w:rPr>
              <w:t xml:space="preserve">low to moderate and where the LGUs are committed to improving the management and treatment of all pollutants before entering the marine environment of the MPAs. </w:t>
            </w:r>
            <w:r w:rsidR="00417F81">
              <w:rPr>
                <w:sz w:val="14"/>
                <w:szCs w:val="14"/>
              </w:rPr>
              <w:t>The project, under Component 3, Output 3.1.1</w:t>
            </w:r>
            <w:r w:rsidR="005E2151">
              <w:rPr>
                <w:sz w:val="14"/>
                <w:szCs w:val="14"/>
              </w:rPr>
              <w:t xml:space="preserve"> will conduct</w:t>
            </w:r>
            <w:r w:rsidR="00417F81">
              <w:rPr>
                <w:sz w:val="14"/>
                <w:szCs w:val="14"/>
              </w:rPr>
              <w:t xml:space="preserve"> targeted awareness-raising and educational campaign to conserve dugong and marine turtle populations in MPAs</w:t>
            </w:r>
            <w:r w:rsidR="005E2151">
              <w:rPr>
                <w:sz w:val="14"/>
                <w:szCs w:val="14"/>
              </w:rPr>
              <w:t>. The project, in coordination with different government agencies,</w:t>
            </w:r>
            <w:r w:rsidR="00417F81">
              <w:rPr>
                <w:sz w:val="14"/>
                <w:szCs w:val="14"/>
              </w:rPr>
              <w:t xml:space="preserve"> will </w:t>
            </w:r>
            <w:r w:rsidR="005E2151">
              <w:rPr>
                <w:sz w:val="14"/>
                <w:szCs w:val="14"/>
              </w:rPr>
              <w:t xml:space="preserve">also </w:t>
            </w:r>
            <w:r w:rsidR="00417F81">
              <w:rPr>
                <w:sz w:val="14"/>
                <w:szCs w:val="14"/>
              </w:rPr>
              <w:t xml:space="preserve">emphasize the status of solid waste management (SWM) implementation in project sites to encourage the participation of EMB and the DENR, as lead for the development and implementation of the National Program of Action (NPOA), MARINA, as the entity responsible for the implementation and compliance of regulations governing effluent and waste coming from sea vessels, and the LGUs in protecting ETP MW and their habitats. </w:t>
            </w:r>
          </w:p>
          <w:p w14:paraId="60BE25CD" w14:textId="77777777" w:rsidR="00417F81" w:rsidRDefault="00417F81" w:rsidP="00417F81">
            <w:pPr>
              <w:rPr>
                <w:sz w:val="14"/>
                <w:szCs w:val="14"/>
              </w:rPr>
            </w:pPr>
          </w:p>
          <w:p w14:paraId="1EDA634D" w14:textId="4EC5B771" w:rsidR="00BB03FB" w:rsidRDefault="00417F81" w:rsidP="00417F81">
            <w:pPr>
              <w:jc w:val="both"/>
              <w:rPr>
                <w:rFonts w:cstheme="minorHAnsi"/>
                <w:sz w:val="14"/>
                <w:szCs w:val="14"/>
              </w:rPr>
            </w:pPr>
            <w:r>
              <w:rPr>
                <w:sz w:val="14"/>
                <w:szCs w:val="14"/>
              </w:rPr>
              <w:t xml:space="preserve">Under Output 3.1.3 (A project-based monitoring, reporting and evaluation program is maintained), the project will hire a Social and Environmental Safeguards Specialist to undertake social and environmental assessments and develop targeted management measures, as required. The part-time safeguards officer and the gender officer in the PMU will be responsible for the monitoring of, and reporting on, the project’s performance in the implementation of the SESP, ESMF, IPPF and gender action plan. </w:t>
            </w:r>
          </w:p>
          <w:p w14:paraId="53D094D0" w14:textId="77777777" w:rsidR="00D6189E" w:rsidRPr="00BB03FB" w:rsidRDefault="00D6189E" w:rsidP="00D6189E">
            <w:pPr>
              <w:jc w:val="both"/>
              <w:rPr>
                <w:rFonts w:cstheme="minorHAnsi"/>
                <w:color w:val="000000" w:themeColor="text1"/>
                <w:sz w:val="14"/>
                <w:szCs w:val="14"/>
              </w:rPr>
            </w:pPr>
          </w:p>
          <w:p w14:paraId="24960897" w14:textId="2E1F5552" w:rsidR="00D6189E" w:rsidRPr="00BB03FB" w:rsidRDefault="00D6189E" w:rsidP="00415B84">
            <w:pPr>
              <w:rPr>
                <w:rFonts w:cstheme="minorHAnsi"/>
                <w:b/>
                <w:bCs/>
                <w:sz w:val="14"/>
                <w:szCs w:val="14"/>
                <w:u w:val="single"/>
              </w:rPr>
            </w:pPr>
          </w:p>
        </w:tc>
      </w:tr>
      <w:tr w:rsidR="00B63D0B" w14:paraId="7F46AC69" w14:textId="77777777" w:rsidTr="0010785B">
        <w:tc>
          <w:tcPr>
            <w:tcW w:w="3603" w:type="dxa"/>
          </w:tcPr>
          <w:p w14:paraId="3745D874" w14:textId="77777777" w:rsidR="00B63D0B" w:rsidRPr="00EC3337" w:rsidRDefault="00B63D0B" w:rsidP="00B63D0B">
            <w:pPr>
              <w:rPr>
                <w:sz w:val="14"/>
                <w:szCs w:val="14"/>
              </w:rPr>
            </w:pPr>
            <w:bookmarkStart w:id="11" w:name="_Hlk73451781"/>
            <w:bookmarkEnd w:id="7"/>
            <w:r w:rsidRPr="00EC3337">
              <w:rPr>
                <w:b/>
                <w:sz w:val="14"/>
                <w:szCs w:val="14"/>
              </w:rPr>
              <w:lastRenderedPageBreak/>
              <w:t>Risk 2:</w:t>
            </w:r>
            <w:r w:rsidRPr="00EC3337">
              <w:rPr>
                <w:sz w:val="14"/>
                <w:szCs w:val="14"/>
              </w:rPr>
              <w:t xml:space="preserve"> </w:t>
            </w:r>
            <w:bookmarkStart w:id="12" w:name="_Hlk73628242"/>
            <w:r w:rsidRPr="00EC3337">
              <w:rPr>
                <w:sz w:val="14"/>
                <w:szCs w:val="14"/>
              </w:rPr>
              <w:t>Development interventions (</w:t>
            </w:r>
            <w:r w:rsidRPr="00EC3337">
              <w:rPr>
                <w:i/>
                <w:sz w:val="14"/>
                <w:szCs w:val="14"/>
              </w:rPr>
              <w:t>e.g</w:t>
            </w:r>
            <w:r w:rsidRPr="00EC3337">
              <w:rPr>
                <w:sz w:val="14"/>
                <w:szCs w:val="14"/>
              </w:rPr>
              <w:t>., livelihood activities, eco-tourism, etc.) can have adverse impacts on ETP MW and habitats if not well implemented</w:t>
            </w:r>
            <w:r>
              <w:rPr>
                <w:sz w:val="14"/>
                <w:szCs w:val="14"/>
              </w:rPr>
              <w:t xml:space="preserve"> by project stakeholders and partners</w:t>
            </w:r>
            <w:r w:rsidRPr="00EC3337">
              <w:rPr>
                <w:sz w:val="14"/>
                <w:szCs w:val="14"/>
              </w:rPr>
              <w:t xml:space="preserve">.  </w:t>
            </w:r>
            <w:bookmarkEnd w:id="12"/>
          </w:p>
          <w:p w14:paraId="0D8DA79F" w14:textId="77777777" w:rsidR="00B63D0B" w:rsidRPr="00EC3337" w:rsidRDefault="00B63D0B" w:rsidP="00B63D0B">
            <w:pPr>
              <w:jc w:val="both"/>
              <w:rPr>
                <w:sz w:val="14"/>
                <w:szCs w:val="14"/>
              </w:rPr>
            </w:pPr>
          </w:p>
          <w:p w14:paraId="0E642B33" w14:textId="2BFF0476" w:rsidR="00B63D0B" w:rsidRPr="00EC3337" w:rsidRDefault="00B63D0B" w:rsidP="00B63D0B">
            <w:pPr>
              <w:jc w:val="both"/>
              <w:rPr>
                <w:sz w:val="14"/>
                <w:szCs w:val="14"/>
              </w:rPr>
            </w:pPr>
            <w:r w:rsidRPr="00EC3337">
              <w:rPr>
                <w:sz w:val="14"/>
                <w:szCs w:val="14"/>
              </w:rPr>
              <w:t xml:space="preserve">Standard 1: </w:t>
            </w:r>
            <w:r w:rsidR="005E2151">
              <w:rPr>
                <w:sz w:val="14"/>
                <w:szCs w:val="14"/>
              </w:rPr>
              <w:t xml:space="preserve">1.1, </w:t>
            </w:r>
            <w:r w:rsidRPr="00EC3337">
              <w:rPr>
                <w:sz w:val="14"/>
                <w:szCs w:val="14"/>
              </w:rPr>
              <w:t>1.2</w:t>
            </w:r>
            <w:r w:rsidR="005E2151">
              <w:rPr>
                <w:sz w:val="14"/>
                <w:szCs w:val="14"/>
              </w:rPr>
              <w:t>, 1.4 and 1.10</w:t>
            </w:r>
          </w:p>
          <w:p w14:paraId="33D9EBFD" w14:textId="77777777" w:rsidR="00B63D0B" w:rsidRPr="00EC3337" w:rsidRDefault="00B63D0B" w:rsidP="00B63D0B">
            <w:pPr>
              <w:jc w:val="both"/>
              <w:rPr>
                <w:sz w:val="14"/>
                <w:szCs w:val="14"/>
              </w:rPr>
            </w:pPr>
            <w:r w:rsidRPr="00EC3337">
              <w:rPr>
                <w:sz w:val="14"/>
                <w:szCs w:val="14"/>
              </w:rPr>
              <w:t>Standard 8: 8.2, 8.6</w:t>
            </w:r>
          </w:p>
          <w:p w14:paraId="4A3F260C" w14:textId="77777777" w:rsidR="00B63D0B" w:rsidRPr="00EC3337" w:rsidRDefault="00B63D0B" w:rsidP="00B63D0B">
            <w:pPr>
              <w:jc w:val="both"/>
              <w:rPr>
                <w:sz w:val="14"/>
                <w:szCs w:val="14"/>
              </w:rPr>
            </w:pPr>
          </w:p>
          <w:p w14:paraId="73A36BBB" w14:textId="77777777" w:rsidR="00B63D0B" w:rsidRPr="00EC3337" w:rsidRDefault="00B63D0B" w:rsidP="00B63D0B">
            <w:pPr>
              <w:jc w:val="both"/>
              <w:rPr>
                <w:b/>
                <w:sz w:val="14"/>
                <w:szCs w:val="14"/>
              </w:rPr>
            </w:pPr>
            <w:bookmarkStart w:id="13" w:name="_heading=h.1fob9te" w:colFirst="0" w:colLast="0"/>
            <w:bookmarkEnd w:id="13"/>
          </w:p>
          <w:p w14:paraId="5F68C8D0" w14:textId="77777777" w:rsidR="00B63D0B" w:rsidRPr="00EC3337" w:rsidRDefault="00B63D0B" w:rsidP="00B63D0B">
            <w:pPr>
              <w:jc w:val="both"/>
              <w:rPr>
                <w:sz w:val="14"/>
                <w:szCs w:val="14"/>
              </w:rPr>
            </w:pPr>
          </w:p>
          <w:p w14:paraId="51ECB259" w14:textId="77777777" w:rsidR="00B63D0B" w:rsidRPr="00EC3337" w:rsidRDefault="00B63D0B" w:rsidP="00B63D0B">
            <w:pPr>
              <w:jc w:val="both"/>
              <w:rPr>
                <w:sz w:val="14"/>
                <w:szCs w:val="14"/>
              </w:rPr>
            </w:pPr>
          </w:p>
          <w:p w14:paraId="0082D18F" w14:textId="77777777" w:rsidR="00B63D0B" w:rsidRPr="00EC3337" w:rsidRDefault="00B63D0B" w:rsidP="00B63D0B">
            <w:pPr>
              <w:jc w:val="both"/>
              <w:rPr>
                <w:sz w:val="14"/>
                <w:szCs w:val="14"/>
              </w:rPr>
            </w:pPr>
          </w:p>
          <w:p w14:paraId="35AE0A88" w14:textId="77777777" w:rsidR="00B63D0B" w:rsidRPr="00EC3337" w:rsidRDefault="00B63D0B" w:rsidP="00B63D0B">
            <w:pPr>
              <w:jc w:val="both"/>
              <w:rPr>
                <w:b/>
                <w:sz w:val="14"/>
                <w:szCs w:val="14"/>
              </w:rPr>
            </w:pPr>
          </w:p>
          <w:p w14:paraId="1DD852AB" w14:textId="342980FA" w:rsidR="00B63D0B" w:rsidRPr="001B60BB" w:rsidRDefault="00B63D0B" w:rsidP="00B63D0B">
            <w:pPr>
              <w:jc w:val="both"/>
              <w:rPr>
                <w:rFonts w:cstheme="minorHAnsi"/>
                <w:b/>
                <w:bCs/>
                <w:sz w:val="14"/>
                <w:szCs w:val="14"/>
              </w:rPr>
            </w:pPr>
          </w:p>
        </w:tc>
        <w:tc>
          <w:tcPr>
            <w:tcW w:w="1306" w:type="dxa"/>
          </w:tcPr>
          <w:p w14:paraId="70D6C3FE" w14:textId="77777777" w:rsidR="00B63D0B" w:rsidRPr="00EC3337" w:rsidRDefault="00B63D0B" w:rsidP="00B63D0B">
            <w:pPr>
              <w:keepNext/>
              <w:rPr>
                <w:i/>
                <w:sz w:val="14"/>
                <w:szCs w:val="14"/>
              </w:rPr>
            </w:pPr>
            <w:r w:rsidRPr="00EC3337">
              <w:rPr>
                <w:i/>
                <w:sz w:val="14"/>
                <w:szCs w:val="14"/>
              </w:rPr>
              <w:t>I = 3</w:t>
            </w:r>
          </w:p>
          <w:p w14:paraId="0EE83A73" w14:textId="7A29E29A" w:rsidR="00B63D0B" w:rsidRDefault="00B63D0B" w:rsidP="00B63D0B">
            <w:pPr>
              <w:keepNext/>
              <w:jc w:val="both"/>
              <w:rPr>
                <w:rFonts w:cstheme="minorHAnsi"/>
                <w:bCs/>
                <w:i/>
                <w:iCs/>
                <w:sz w:val="14"/>
                <w:szCs w:val="18"/>
                <w:lang w:val="en-AU"/>
              </w:rPr>
            </w:pPr>
            <w:r w:rsidRPr="00EC3337">
              <w:rPr>
                <w:i/>
                <w:sz w:val="14"/>
                <w:szCs w:val="14"/>
              </w:rPr>
              <w:t>L = 3</w:t>
            </w:r>
          </w:p>
        </w:tc>
        <w:tc>
          <w:tcPr>
            <w:tcW w:w="1394" w:type="dxa"/>
          </w:tcPr>
          <w:p w14:paraId="7E16F676" w14:textId="33E72D8D" w:rsidR="00B63D0B" w:rsidRPr="001A2F28" w:rsidRDefault="00B63D0B" w:rsidP="00B63D0B">
            <w:pPr>
              <w:keepNext/>
              <w:rPr>
                <w:rFonts w:cstheme="minorHAnsi"/>
                <w:bCs/>
                <w:i/>
                <w:iCs/>
                <w:sz w:val="14"/>
                <w:szCs w:val="18"/>
                <w:lang w:val="en-AU"/>
              </w:rPr>
            </w:pPr>
            <w:r w:rsidRPr="00EC3337">
              <w:rPr>
                <w:i/>
                <w:sz w:val="14"/>
                <w:szCs w:val="14"/>
              </w:rPr>
              <w:t>Moderate</w:t>
            </w:r>
            <w:r w:rsidRPr="00EC3337">
              <w:rPr>
                <w:sz w:val="14"/>
                <w:szCs w:val="14"/>
              </w:rPr>
              <w:t xml:space="preserve"> </w:t>
            </w:r>
          </w:p>
        </w:tc>
        <w:tc>
          <w:tcPr>
            <w:tcW w:w="2634" w:type="dxa"/>
          </w:tcPr>
          <w:p w14:paraId="46CB3A96" w14:textId="77777777" w:rsidR="00B63D0B" w:rsidRPr="00EC3337" w:rsidRDefault="00B63D0B" w:rsidP="00B63D0B">
            <w:pPr>
              <w:rPr>
                <w:sz w:val="14"/>
                <w:szCs w:val="14"/>
              </w:rPr>
            </w:pPr>
            <w:r w:rsidRPr="00EC3337">
              <w:rPr>
                <w:sz w:val="14"/>
                <w:szCs w:val="14"/>
              </w:rPr>
              <w:t xml:space="preserve">Historical data from 2004-2014 records 7 dugong stranding in Mati City and 1 in Don Marcelino, out of 18 of the total reported </w:t>
            </w:r>
            <w:proofErr w:type="spellStart"/>
            <w:r w:rsidRPr="00EC3337">
              <w:rPr>
                <w:sz w:val="14"/>
                <w:szCs w:val="14"/>
              </w:rPr>
              <w:t>strandings</w:t>
            </w:r>
            <w:proofErr w:type="spellEnd"/>
            <w:r w:rsidRPr="00EC3337">
              <w:rPr>
                <w:sz w:val="14"/>
                <w:szCs w:val="14"/>
              </w:rPr>
              <w:t xml:space="preserve"> for the region: 3 mortalities reported due to drowning caused by fishing gear “</w:t>
            </w:r>
            <w:proofErr w:type="spellStart"/>
            <w:r w:rsidRPr="00EC3337">
              <w:rPr>
                <w:i/>
                <w:sz w:val="14"/>
                <w:szCs w:val="14"/>
              </w:rPr>
              <w:t>pukot</w:t>
            </w:r>
            <w:proofErr w:type="spellEnd"/>
            <w:r w:rsidRPr="00EC3337">
              <w:rPr>
                <w:sz w:val="14"/>
                <w:szCs w:val="14"/>
              </w:rPr>
              <w:t>” entanglement, 1 trapped in a “</w:t>
            </w:r>
            <w:r w:rsidRPr="00EC3337">
              <w:rPr>
                <w:i/>
                <w:sz w:val="14"/>
                <w:szCs w:val="14"/>
              </w:rPr>
              <w:t>payao</w:t>
            </w:r>
            <w:r w:rsidRPr="00EC3337">
              <w:rPr>
                <w:sz w:val="14"/>
                <w:szCs w:val="14"/>
              </w:rPr>
              <w:t xml:space="preserve">” (fish aggregating device) paraphernalia; 3 rest of unknown causes, and 1 successful release.  During PPG consultation (5 Nov 2020), DA-BFAR XI personnel reported </w:t>
            </w:r>
            <w:proofErr w:type="gramStart"/>
            <w:r w:rsidRPr="00EC3337">
              <w:rPr>
                <w:sz w:val="14"/>
                <w:szCs w:val="14"/>
              </w:rPr>
              <w:t>an</w:t>
            </w:r>
            <w:proofErr w:type="gramEnd"/>
            <w:r w:rsidRPr="00EC3337">
              <w:rPr>
                <w:sz w:val="14"/>
                <w:szCs w:val="14"/>
              </w:rPr>
              <w:t xml:space="preserve"> successful release operation of 1 dugong trapped a </w:t>
            </w:r>
            <w:proofErr w:type="spellStart"/>
            <w:r w:rsidRPr="00EC3337">
              <w:rPr>
                <w:sz w:val="14"/>
                <w:szCs w:val="14"/>
              </w:rPr>
              <w:t>Otoshi-ami</w:t>
            </w:r>
            <w:proofErr w:type="spellEnd"/>
            <w:r w:rsidRPr="00EC3337">
              <w:rPr>
                <w:sz w:val="14"/>
                <w:szCs w:val="14"/>
              </w:rPr>
              <w:t> type gear (</w:t>
            </w:r>
            <w:proofErr w:type="spellStart"/>
            <w:r w:rsidRPr="00EC3337">
              <w:rPr>
                <w:i/>
                <w:sz w:val="14"/>
                <w:szCs w:val="14"/>
              </w:rPr>
              <w:t>lambaklad</w:t>
            </w:r>
            <w:proofErr w:type="spellEnd"/>
            <w:r w:rsidRPr="00EC3337">
              <w:rPr>
                <w:sz w:val="14"/>
                <w:szCs w:val="14"/>
              </w:rPr>
              <w:t xml:space="preserve">) in </w:t>
            </w:r>
            <w:proofErr w:type="spellStart"/>
            <w:r w:rsidRPr="00EC3337">
              <w:rPr>
                <w:sz w:val="14"/>
                <w:szCs w:val="14"/>
              </w:rPr>
              <w:t>Brgy</w:t>
            </w:r>
            <w:proofErr w:type="spellEnd"/>
            <w:r w:rsidRPr="00EC3337">
              <w:rPr>
                <w:sz w:val="14"/>
                <w:szCs w:val="14"/>
              </w:rPr>
              <w:t xml:space="preserve"> Lanca, Mati City, outside of the project areas. In Malita, SPAMAST reported 13 dead dugongs between (2001-2008), and 1 stranding in 2017, with unreported causes.  </w:t>
            </w:r>
          </w:p>
          <w:p w14:paraId="7D936774" w14:textId="77777777" w:rsidR="00B63D0B" w:rsidRPr="00EC3337" w:rsidRDefault="00B63D0B" w:rsidP="00B63D0B">
            <w:pPr>
              <w:rPr>
                <w:sz w:val="14"/>
                <w:szCs w:val="14"/>
              </w:rPr>
            </w:pPr>
          </w:p>
          <w:p w14:paraId="1AF4BA9D" w14:textId="77777777" w:rsidR="00B63D0B" w:rsidRPr="00EC3337" w:rsidRDefault="00B63D0B" w:rsidP="00B63D0B">
            <w:pPr>
              <w:rPr>
                <w:sz w:val="14"/>
                <w:szCs w:val="14"/>
              </w:rPr>
            </w:pPr>
            <w:r w:rsidRPr="00EC3337">
              <w:rPr>
                <w:sz w:val="14"/>
                <w:szCs w:val="14"/>
              </w:rPr>
              <w:t>For marine turtles, at least 3 mortalities are reported for marine turtles in Mati City from 2011-2015, caused by drowning in “</w:t>
            </w:r>
            <w:proofErr w:type="spellStart"/>
            <w:r w:rsidRPr="00EC3337">
              <w:rPr>
                <w:i/>
                <w:sz w:val="14"/>
                <w:szCs w:val="14"/>
              </w:rPr>
              <w:t>pukot</w:t>
            </w:r>
            <w:proofErr w:type="spellEnd"/>
            <w:r w:rsidRPr="00EC3337">
              <w:rPr>
                <w:sz w:val="14"/>
                <w:szCs w:val="14"/>
              </w:rPr>
              <w:t>” entanglement: 2 from accidental catches/</w:t>
            </w:r>
            <w:proofErr w:type="spellStart"/>
            <w:r w:rsidRPr="00EC3337">
              <w:rPr>
                <w:i/>
                <w:sz w:val="14"/>
                <w:szCs w:val="14"/>
              </w:rPr>
              <w:t>pukot</w:t>
            </w:r>
            <w:proofErr w:type="spellEnd"/>
            <w:r w:rsidRPr="00EC3337">
              <w:rPr>
                <w:sz w:val="14"/>
                <w:szCs w:val="14"/>
              </w:rPr>
              <w:t xml:space="preserve"> entanglement, 1 from ingestion of a nylon line with hook.  No other marine turtle stranding/mortality information is available in other project sites.</w:t>
            </w:r>
          </w:p>
          <w:p w14:paraId="39A7DB0C" w14:textId="77777777" w:rsidR="00B63D0B" w:rsidRPr="00EC3337" w:rsidRDefault="00B63D0B" w:rsidP="00B63D0B">
            <w:pPr>
              <w:rPr>
                <w:sz w:val="14"/>
                <w:szCs w:val="14"/>
              </w:rPr>
            </w:pPr>
          </w:p>
          <w:p w14:paraId="778B362B" w14:textId="77777777" w:rsidR="00B63D0B" w:rsidRPr="00EC3337" w:rsidRDefault="00B63D0B" w:rsidP="00B63D0B">
            <w:pPr>
              <w:rPr>
                <w:sz w:val="14"/>
                <w:szCs w:val="14"/>
              </w:rPr>
            </w:pPr>
            <w:r w:rsidRPr="00EC3337">
              <w:rPr>
                <w:sz w:val="14"/>
                <w:szCs w:val="14"/>
              </w:rPr>
              <w:t xml:space="preserve">NFRDI is currently implementing the National Stock Assessment Program NSAP) for all coastal regions in the Philippines in support of the Fisheries Management Area program of DA-BFAR (i.e., Region XI is under FMA 2). NSAP conducts regular fish catch monitoring of both municipal and commercial fisheries in selected landing sites in coastal region and prepares stock assessment reports for commercially important fish stocks (e.g., small </w:t>
            </w:r>
            <w:proofErr w:type="spellStart"/>
            <w:r w:rsidRPr="00EC3337">
              <w:rPr>
                <w:sz w:val="14"/>
                <w:szCs w:val="14"/>
              </w:rPr>
              <w:t>pelagics</w:t>
            </w:r>
            <w:proofErr w:type="spellEnd"/>
            <w:r w:rsidRPr="00EC3337">
              <w:rPr>
                <w:sz w:val="14"/>
                <w:szCs w:val="14"/>
              </w:rPr>
              <w:t xml:space="preserve">) and includes the monitoring and reporting of catch and </w:t>
            </w:r>
            <w:r w:rsidRPr="00EC3337">
              <w:rPr>
                <w:sz w:val="14"/>
                <w:szCs w:val="14"/>
              </w:rPr>
              <w:lastRenderedPageBreak/>
              <w:t xml:space="preserve">bycatch of protected species (to include ETP MW).  Under the Fisheries Code as amended, DA-DILG released a Joint DA-DILG Administrative Order, Series of 2018, (Guidelines for the Establishment of a Data Collection Scheme in Municipal Catch Documentation and Traceability System in the LGU for Management of Fishery Resources) which provided standardized data collection system similar to NSAP to be adopted by the LGUs to ensure traceability of fish and fishery products and to prevent, deter and eliminate illegal, unreported and unregulated fishing (IUUF). </w:t>
            </w:r>
          </w:p>
          <w:p w14:paraId="51F9FEE8" w14:textId="77777777" w:rsidR="00B63D0B" w:rsidRPr="00DE7BD2" w:rsidRDefault="00B63D0B" w:rsidP="00B63D0B">
            <w:pPr>
              <w:jc w:val="both"/>
              <w:rPr>
                <w:rFonts w:eastAsia="Calibri" w:cstheme="minorHAnsi"/>
                <w:sz w:val="14"/>
                <w:szCs w:val="14"/>
                <w:lang w:val="en-GB"/>
              </w:rPr>
            </w:pPr>
          </w:p>
        </w:tc>
        <w:tc>
          <w:tcPr>
            <w:tcW w:w="4955" w:type="dxa"/>
          </w:tcPr>
          <w:p w14:paraId="32AA1585" w14:textId="77777777" w:rsidR="00B63D0B" w:rsidRPr="00EC3337" w:rsidRDefault="00B63D0B" w:rsidP="00B63D0B">
            <w:pPr>
              <w:rPr>
                <w:b/>
                <w:sz w:val="14"/>
                <w:szCs w:val="14"/>
              </w:rPr>
            </w:pPr>
            <w:r w:rsidRPr="00EC3337">
              <w:rPr>
                <w:b/>
                <w:sz w:val="14"/>
                <w:szCs w:val="14"/>
              </w:rPr>
              <w:lastRenderedPageBreak/>
              <w:t xml:space="preserve">Assessment </w:t>
            </w:r>
          </w:p>
          <w:p w14:paraId="42085992" w14:textId="77777777" w:rsidR="00B63D0B" w:rsidRPr="00EC3337" w:rsidRDefault="00B63D0B" w:rsidP="00B63D0B">
            <w:pPr>
              <w:rPr>
                <w:sz w:val="14"/>
                <w:szCs w:val="14"/>
              </w:rPr>
            </w:pPr>
            <w:bookmarkStart w:id="14" w:name="_Hlk73527836"/>
            <w:r w:rsidRPr="00EC3337">
              <w:rPr>
                <w:sz w:val="14"/>
                <w:szCs w:val="14"/>
              </w:rPr>
              <w:t xml:space="preserve">Provisions of fishing boats, fishing gears, or “payao” (fish aggregating devices or FADs) are some of the livelihood enhancements traditionally provided by BFAR and LGUs to municipal fishers and/or fisherfolk organizations. </w:t>
            </w:r>
            <w:bookmarkStart w:id="15" w:name="_Hlk73630964"/>
            <w:r w:rsidRPr="00EC3337">
              <w:rPr>
                <w:sz w:val="14"/>
                <w:szCs w:val="14"/>
              </w:rPr>
              <w:t>However, recent information derived during PPG consultations suggests that certain fishing gears (i.e., “</w:t>
            </w:r>
            <w:proofErr w:type="spellStart"/>
            <w:r w:rsidRPr="00EC3337">
              <w:rPr>
                <w:i/>
                <w:sz w:val="14"/>
                <w:szCs w:val="14"/>
              </w:rPr>
              <w:t>pukot</w:t>
            </w:r>
            <w:proofErr w:type="spellEnd"/>
            <w:r w:rsidRPr="00EC3337">
              <w:rPr>
                <w:sz w:val="14"/>
                <w:szCs w:val="14"/>
              </w:rPr>
              <w:t>” or nets, “</w:t>
            </w:r>
            <w:proofErr w:type="spellStart"/>
            <w:r w:rsidRPr="00EC3337">
              <w:rPr>
                <w:i/>
                <w:sz w:val="14"/>
                <w:szCs w:val="14"/>
              </w:rPr>
              <w:t>lambaklad</w:t>
            </w:r>
            <w:proofErr w:type="spellEnd"/>
            <w:r w:rsidRPr="00EC3337">
              <w:rPr>
                <w:sz w:val="14"/>
                <w:szCs w:val="14"/>
              </w:rPr>
              <w:t>” or “</w:t>
            </w:r>
            <w:proofErr w:type="spellStart"/>
            <w:r w:rsidRPr="00EC3337">
              <w:rPr>
                <w:sz w:val="14"/>
                <w:szCs w:val="14"/>
              </w:rPr>
              <w:t>Otoshi-ami</w:t>
            </w:r>
            <w:proofErr w:type="spellEnd"/>
            <w:r w:rsidRPr="00EC3337">
              <w:rPr>
                <w:sz w:val="14"/>
                <w:szCs w:val="14"/>
              </w:rPr>
              <w:t xml:space="preserve">” nets) and payaos were detrimental to both dugong and turtles.  Several other cetacean </w:t>
            </w:r>
            <w:proofErr w:type="spellStart"/>
            <w:r w:rsidRPr="00EC3337">
              <w:rPr>
                <w:sz w:val="14"/>
                <w:szCs w:val="14"/>
              </w:rPr>
              <w:t>strandings</w:t>
            </w:r>
            <w:proofErr w:type="spellEnd"/>
            <w:r w:rsidRPr="00EC3337">
              <w:rPr>
                <w:sz w:val="14"/>
                <w:szCs w:val="14"/>
              </w:rPr>
              <w:t xml:space="preserve"> in project sites have also been reported, most suspected from drowning due to “accidental” fishing gear interaction or bycatch.  Mortalities caused by ETP MW interaction with fishing gears cannot be estimated vis-à-vis population size due to patchiness of data and irregularity of reports and monitoring. Provision of new fishing boats inadvertently increases fishing effort thus may also contribute to overfishing in identified fishing grounds.  </w:t>
            </w:r>
            <w:bookmarkStart w:id="16" w:name="_Hlk73628223"/>
            <w:r w:rsidRPr="00EC3337">
              <w:rPr>
                <w:sz w:val="14"/>
                <w:szCs w:val="14"/>
              </w:rPr>
              <w:t xml:space="preserve">Number, types and operational extent of fishing gears, boats, and fishing practices that negatively impact ETP MW and the marine ecosystems in project sites is currently not known. </w:t>
            </w:r>
          </w:p>
          <w:bookmarkEnd w:id="15"/>
          <w:bookmarkEnd w:id="16"/>
          <w:p w14:paraId="5561101A" w14:textId="77777777" w:rsidR="00B63D0B" w:rsidRPr="00EC3337" w:rsidRDefault="00B63D0B" w:rsidP="00B63D0B">
            <w:pPr>
              <w:rPr>
                <w:sz w:val="14"/>
                <w:szCs w:val="14"/>
              </w:rPr>
            </w:pPr>
          </w:p>
          <w:p w14:paraId="07B39C07" w14:textId="230F3577" w:rsidR="00B63D0B" w:rsidRPr="00EC3337" w:rsidRDefault="00B63D0B" w:rsidP="00B63D0B">
            <w:pPr>
              <w:rPr>
                <w:sz w:val="14"/>
                <w:szCs w:val="14"/>
              </w:rPr>
            </w:pPr>
            <w:r w:rsidRPr="00EC3337">
              <w:rPr>
                <w:sz w:val="14"/>
                <w:szCs w:val="14"/>
              </w:rPr>
              <w:t xml:space="preserve">Ecotourism development has generated significant benefits through employment opportunities and led to improvement of livelihoods of those able to participate in the tourism industry. LGUs play an important role in creating participation options in the tourism industry as well as in related service or business industries. However, mass tourism experiences in other areas (e.g., Puerto Princesa, Palawan) have shown local vulnerabilities such as increased pollution and resource degradation, and risks of tourism dependency and other unintended socio-economic consequences (Boer 2012). Other examples </w:t>
            </w:r>
            <w:r w:rsidR="008278DD">
              <w:rPr>
                <w:sz w:val="14"/>
                <w:szCs w:val="14"/>
              </w:rPr>
              <w:t xml:space="preserve">include </w:t>
            </w:r>
            <w:r w:rsidRPr="00EC3337">
              <w:rPr>
                <w:sz w:val="14"/>
                <w:szCs w:val="14"/>
              </w:rPr>
              <w:t>Boracay, Aklan and Panglao, Bohol.  In project sites, tourism activities seem to be in its infancy, but the DOT XI is already providing technical assistance in the drafting and development of tourism plans to LGUs.  PLGU Davao Oriental and Mati City have recently won awards for having 3 of the Most Beautiful Bay</w:t>
            </w:r>
            <w:r w:rsidR="008278DD">
              <w:rPr>
                <w:sz w:val="14"/>
                <w:szCs w:val="14"/>
              </w:rPr>
              <w:t>s</w:t>
            </w:r>
            <w:r w:rsidRPr="00EC3337">
              <w:rPr>
                <w:sz w:val="14"/>
                <w:szCs w:val="14"/>
              </w:rPr>
              <w:t xml:space="preserve"> in the World (i.e., some LGUs have established environmentally critical for ETPMW (Mati City in Mayo Bay) but also gearing this same area for tourism.  In Malita, </w:t>
            </w:r>
            <w:proofErr w:type="spellStart"/>
            <w:r w:rsidRPr="00EC3337">
              <w:rPr>
                <w:sz w:val="14"/>
                <w:szCs w:val="14"/>
              </w:rPr>
              <w:t>Tubalan</w:t>
            </w:r>
            <w:proofErr w:type="spellEnd"/>
            <w:r w:rsidRPr="00EC3337">
              <w:rPr>
                <w:sz w:val="14"/>
                <w:szCs w:val="14"/>
              </w:rPr>
              <w:t xml:space="preserve"> Cove is softly marketed as a tourism development site but is also a mariculture site and a Business and Industrial Park (under a national law).  </w:t>
            </w:r>
            <w:bookmarkStart w:id="17" w:name="_Hlk73538706"/>
            <w:r w:rsidRPr="00EC3337">
              <w:rPr>
                <w:sz w:val="14"/>
                <w:szCs w:val="14"/>
              </w:rPr>
              <w:t xml:space="preserve">In Don Marcelino, the LGU is leveraging investments of local fish sanctuaries, declared within ancestral waters of a </w:t>
            </w:r>
            <w:proofErr w:type="spellStart"/>
            <w:r w:rsidRPr="00EC3337">
              <w:rPr>
                <w:sz w:val="14"/>
                <w:szCs w:val="14"/>
              </w:rPr>
              <w:t>Bla’an</w:t>
            </w:r>
            <w:proofErr w:type="spellEnd"/>
            <w:r w:rsidRPr="00EC3337">
              <w:rPr>
                <w:sz w:val="14"/>
                <w:szCs w:val="14"/>
              </w:rPr>
              <w:t xml:space="preserve"> tribe, with agribusiness and tourism development.</w:t>
            </w:r>
            <w:bookmarkEnd w:id="17"/>
          </w:p>
          <w:bookmarkEnd w:id="14"/>
          <w:p w14:paraId="10755F36" w14:textId="77777777" w:rsidR="00B63D0B" w:rsidRPr="00EC3337" w:rsidRDefault="00B63D0B" w:rsidP="00B63D0B">
            <w:pPr>
              <w:rPr>
                <w:sz w:val="14"/>
                <w:szCs w:val="14"/>
              </w:rPr>
            </w:pPr>
          </w:p>
          <w:p w14:paraId="01D2439B" w14:textId="77777777" w:rsidR="00B63D0B" w:rsidRPr="00EC3337" w:rsidRDefault="00B63D0B" w:rsidP="00B63D0B">
            <w:pPr>
              <w:rPr>
                <w:sz w:val="14"/>
                <w:szCs w:val="14"/>
              </w:rPr>
            </w:pPr>
            <w:bookmarkStart w:id="18" w:name="_Hlk73527946"/>
            <w:r w:rsidRPr="00EC3337">
              <w:rPr>
                <w:sz w:val="14"/>
                <w:szCs w:val="14"/>
              </w:rPr>
              <w:t xml:space="preserve">While all these are ongoing, the project will assist the LGUs through strategic planning and zoning activities early on project implementation, taking into consideration the various CRM Plans, Local Fisheries Code, Tourism Plans, Zoning ordinances that have also been developed to ensure complementation and harmonization (Outputs 2.1.1 and 2.1.2). While coastal communities report on various stranding incidents in social media, both coastal communities, LGU and </w:t>
            </w:r>
            <w:r w:rsidRPr="00EC3337">
              <w:rPr>
                <w:sz w:val="14"/>
                <w:szCs w:val="14"/>
              </w:rPr>
              <w:lastRenderedPageBreak/>
              <w:t>NGA representatives on sites need special training on ETP MW stranding response protocols.</w:t>
            </w:r>
          </w:p>
          <w:bookmarkEnd w:id="18"/>
          <w:p w14:paraId="7A78527E" w14:textId="77777777" w:rsidR="00B63D0B" w:rsidRPr="00EC3337" w:rsidRDefault="00B63D0B" w:rsidP="00B63D0B">
            <w:pPr>
              <w:rPr>
                <w:sz w:val="14"/>
                <w:szCs w:val="14"/>
              </w:rPr>
            </w:pPr>
          </w:p>
          <w:p w14:paraId="7501AD06" w14:textId="77777777" w:rsidR="00B63D0B" w:rsidRPr="00EC3337" w:rsidRDefault="00B63D0B" w:rsidP="00B63D0B">
            <w:pPr>
              <w:rPr>
                <w:b/>
                <w:sz w:val="14"/>
                <w:szCs w:val="14"/>
              </w:rPr>
            </w:pPr>
            <w:r w:rsidRPr="00EC3337">
              <w:rPr>
                <w:b/>
                <w:sz w:val="14"/>
                <w:szCs w:val="14"/>
              </w:rPr>
              <w:t>Management Measures</w:t>
            </w:r>
          </w:p>
          <w:p w14:paraId="5C57BCAF" w14:textId="77777777" w:rsidR="00B63D0B" w:rsidRPr="00EC3337" w:rsidRDefault="00B63D0B" w:rsidP="00B63D0B">
            <w:pPr>
              <w:rPr>
                <w:sz w:val="14"/>
                <w:szCs w:val="14"/>
              </w:rPr>
            </w:pPr>
            <w:r w:rsidRPr="00EC3337">
              <w:rPr>
                <w:sz w:val="14"/>
                <w:szCs w:val="14"/>
              </w:rPr>
              <w:t xml:space="preserve">On fisheries related activities, the project will partner with BFAR-XI, with  NSAP XI, and the LGUs’ municipal catch documentation system, in determining fishing operations within project sites, the level of fishing effort (boats, gears, catches/bycatches), the identification of gears detrimental to ETP MW, and the planning and design for modification of such gears so impact are reduced and/or prevented (Outputs 1.1.1 and 1.1.2).  </w:t>
            </w:r>
          </w:p>
          <w:p w14:paraId="2CEE6901" w14:textId="77777777" w:rsidR="00B63D0B" w:rsidRPr="00EC3337" w:rsidRDefault="00B63D0B" w:rsidP="00B63D0B">
            <w:pPr>
              <w:rPr>
                <w:sz w:val="14"/>
                <w:szCs w:val="14"/>
              </w:rPr>
            </w:pPr>
          </w:p>
          <w:p w14:paraId="513F26A0" w14:textId="77777777" w:rsidR="00B63D0B" w:rsidRPr="00EC3337" w:rsidRDefault="00B63D0B" w:rsidP="00B63D0B">
            <w:pPr>
              <w:rPr>
                <w:sz w:val="14"/>
                <w:szCs w:val="14"/>
              </w:rPr>
            </w:pPr>
            <w:bookmarkStart w:id="19" w:name="_Hlk73536817"/>
            <w:r w:rsidRPr="00EC3337">
              <w:rPr>
                <w:sz w:val="14"/>
                <w:szCs w:val="14"/>
              </w:rPr>
              <w:t xml:space="preserve">The project will facilitate the development interventions that balance people-focused development (livelihood options, ecotourism) with environmental conservation objectives (for ETP MW and habitats). The project will apply the UNDP’s Process Framework requiring the participation of affected communities in determining potential access restrictions, mutually acceptable levels of resource use, management arrangements and measures to address impacts.  The project will also partner with government agencies, such as DENR XI for its BDFE program, DA-BFAR XI for its livelihood program, DTI XI enterprise development, and DSWD for their cash for work program, and other relevant agencies to ensure complementation of development interventions (Outputs 2.1.1 and 2.1.2). </w:t>
            </w:r>
          </w:p>
          <w:bookmarkEnd w:id="19"/>
          <w:p w14:paraId="7EB9AB1A" w14:textId="77777777" w:rsidR="00B63D0B" w:rsidRPr="00EC3337" w:rsidRDefault="00B63D0B" w:rsidP="00B63D0B">
            <w:pPr>
              <w:rPr>
                <w:sz w:val="14"/>
                <w:szCs w:val="14"/>
              </w:rPr>
            </w:pPr>
          </w:p>
          <w:p w14:paraId="33E602A0" w14:textId="77777777" w:rsidR="00B63D0B" w:rsidRPr="00EC3337" w:rsidRDefault="00B63D0B" w:rsidP="00B63D0B">
            <w:pPr>
              <w:rPr>
                <w:sz w:val="14"/>
                <w:szCs w:val="14"/>
              </w:rPr>
            </w:pPr>
            <w:r w:rsidRPr="00EC3337">
              <w:rPr>
                <w:sz w:val="14"/>
                <w:szCs w:val="14"/>
              </w:rPr>
              <w:t>Under Output 3.1.1, a targeted awareness-raising and educational campaign to conserve dugong and marine turtle populations in MPA will be conducted for all stakeholders to promote best practices and processes, including those from development interventions (</w:t>
            </w:r>
            <w:r w:rsidRPr="00EC3337">
              <w:rPr>
                <w:i/>
                <w:sz w:val="14"/>
                <w:szCs w:val="14"/>
              </w:rPr>
              <w:t>e.g</w:t>
            </w:r>
            <w:r w:rsidRPr="00EC3337">
              <w:rPr>
                <w:sz w:val="14"/>
                <w:szCs w:val="14"/>
              </w:rPr>
              <w:t>., livelihood activities, eco-tourism services, etc.) that will be implemented in this project.</w:t>
            </w:r>
          </w:p>
          <w:p w14:paraId="19FF8979" w14:textId="77777777" w:rsidR="00B63D0B" w:rsidRPr="00EC3337" w:rsidRDefault="00B63D0B" w:rsidP="00B63D0B">
            <w:pPr>
              <w:rPr>
                <w:sz w:val="14"/>
                <w:szCs w:val="14"/>
              </w:rPr>
            </w:pPr>
          </w:p>
          <w:p w14:paraId="7B499629" w14:textId="77777777" w:rsidR="00B63D0B" w:rsidRDefault="00B63D0B" w:rsidP="00B63D0B">
            <w:pPr>
              <w:rPr>
                <w:sz w:val="14"/>
                <w:szCs w:val="14"/>
              </w:rPr>
            </w:pPr>
            <w:r w:rsidRPr="00EC3337">
              <w:rPr>
                <w:sz w:val="14"/>
                <w:szCs w:val="14"/>
              </w:rPr>
              <w:t>The project will appoint an NGO, CBO, or PO to support the implementation of livelihood development interventions through the Process Framework.  Under Output 3.1.3 (A project-based monitoring, reporting and evaluation program is maintained), the project will hire a Social and Environmental Safeguards Specialist to undertake social and environmental assessments and develop targeted management measures, as required.  The part-time safeguards officer and the gender officer in the PMU will be responsible for the monitoring of, and reporting on, the project’s performance in the implementation of the SESP, ESMF, IPPF and gender action plan.</w:t>
            </w:r>
            <w:r>
              <w:rPr>
                <w:sz w:val="14"/>
                <w:szCs w:val="14"/>
              </w:rPr>
              <w:t xml:space="preserve"> </w:t>
            </w:r>
          </w:p>
          <w:p w14:paraId="7EB4F5CD" w14:textId="77777777" w:rsidR="00B63D0B" w:rsidRPr="00113D54" w:rsidRDefault="00B63D0B" w:rsidP="00B63D0B">
            <w:pPr>
              <w:keepNext/>
              <w:jc w:val="both"/>
              <w:rPr>
                <w:rFonts w:cstheme="minorHAnsi"/>
                <w:b/>
                <w:bCs/>
                <w:sz w:val="14"/>
                <w:szCs w:val="14"/>
                <w:lang w:val="en-GB"/>
              </w:rPr>
            </w:pPr>
          </w:p>
        </w:tc>
      </w:tr>
      <w:tr w:rsidR="00E8302A" w14:paraId="768ED9C3" w14:textId="77777777" w:rsidTr="007B389C">
        <w:tc>
          <w:tcPr>
            <w:tcW w:w="3603" w:type="dxa"/>
          </w:tcPr>
          <w:p w14:paraId="002FF040" w14:textId="0318EB28" w:rsidR="00E8302A" w:rsidRDefault="00E8302A" w:rsidP="00E8302A">
            <w:pPr>
              <w:jc w:val="both"/>
              <w:rPr>
                <w:rFonts w:cstheme="minorHAnsi"/>
                <w:color w:val="000000" w:themeColor="text1"/>
                <w:sz w:val="14"/>
                <w:szCs w:val="14"/>
                <w:lang w:val="en-GB"/>
              </w:rPr>
            </w:pPr>
            <w:bookmarkStart w:id="20" w:name="_Hlk70689109"/>
            <w:bookmarkEnd w:id="11"/>
            <w:r w:rsidRPr="007F3E5C">
              <w:rPr>
                <w:rFonts w:cstheme="minorHAnsi"/>
                <w:b/>
                <w:bCs/>
                <w:iCs/>
                <w:color w:val="000000" w:themeColor="text1"/>
                <w:sz w:val="14"/>
                <w:szCs w:val="14"/>
              </w:rPr>
              <w:lastRenderedPageBreak/>
              <w:t xml:space="preserve">Risk </w:t>
            </w:r>
            <w:r w:rsidR="0010785B">
              <w:rPr>
                <w:rFonts w:cstheme="minorHAnsi"/>
                <w:b/>
                <w:bCs/>
                <w:iCs/>
                <w:color w:val="000000" w:themeColor="text1"/>
                <w:sz w:val="14"/>
                <w:szCs w:val="14"/>
              </w:rPr>
              <w:t>3</w:t>
            </w:r>
            <w:r w:rsidRPr="007F3E5C">
              <w:rPr>
                <w:rFonts w:cstheme="minorHAnsi"/>
                <w:b/>
                <w:bCs/>
                <w:iCs/>
                <w:color w:val="000000" w:themeColor="text1"/>
                <w:sz w:val="14"/>
                <w:szCs w:val="14"/>
              </w:rPr>
              <w:t>:</w:t>
            </w:r>
            <w:r w:rsidRPr="007F3E5C">
              <w:rPr>
                <w:rFonts w:cstheme="minorHAnsi"/>
                <w:iCs/>
                <w:color w:val="000000" w:themeColor="text1"/>
                <w:sz w:val="14"/>
                <w:szCs w:val="14"/>
              </w:rPr>
              <w:t xml:space="preserve"> </w:t>
            </w:r>
            <w:r w:rsidRPr="007F3E5C">
              <w:rPr>
                <w:rFonts w:cstheme="minorHAnsi"/>
                <w:color w:val="000000" w:themeColor="text1"/>
                <w:sz w:val="14"/>
                <w:szCs w:val="14"/>
                <w:lang w:val="en-GB"/>
              </w:rPr>
              <w:t xml:space="preserve">Project outcomes are vulnerable to climate change impacts, e.g. rising seawater temperatures that lead to coral bleaching; changes in marine trophic food chains due to changes in currents, storms, and water temperatures; </w:t>
            </w:r>
            <w:r w:rsidRPr="007F3E5C">
              <w:rPr>
                <w:rFonts w:cstheme="minorHAnsi"/>
                <w:color w:val="000000" w:themeColor="text1"/>
                <w:sz w:val="14"/>
                <w:szCs w:val="14"/>
                <w:lang w:val="en-GB"/>
              </w:rPr>
              <w:lastRenderedPageBreak/>
              <w:t>changed migration patterns and time spent in developmental habitats for some ETP MW species.</w:t>
            </w:r>
          </w:p>
          <w:p w14:paraId="74B095A8" w14:textId="356A4E02" w:rsidR="00D736A5" w:rsidRDefault="00D736A5" w:rsidP="00E8302A">
            <w:pPr>
              <w:jc w:val="both"/>
              <w:rPr>
                <w:rFonts w:cstheme="minorHAnsi"/>
                <w:color w:val="000000" w:themeColor="text1"/>
                <w:sz w:val="14"/>
                <w:szCs w:val="14"/>
                <w:lang w:val="en-GB"/>
              </w:rPr>
            </w:pPr>
          </w:p>
          <w:p w14:paraId="2FEEB22A" w14:textId="5D1C9762" w:rsidR="00D736A5" w:rsidRPr="007F3E5C" w:rsidRDefault="00D736A5" w:rsidP="00E8302A">
            <w:pPr>
              <w:jc w:val="both"/>
              <w:rPr>
                <w:rFonts w:cstheme="minorHAnsi"/>
                <w:color w:val="000000" w:themeColor="text1"/>
                <w:sz w:val="14"/>
                <w:szCs w:val="14"/>
                <w:lang w:val="en-GB"/>
              </w:rPr>
            </w:pPr>
            <w:r>
              <w:rPr>
                <w:rFonts w:cstheme="minorHAnsi"/>
                <w:color w:val="000000" w:themeColor="text1"/>
                <w:sz w:val="14"/>
                <w:szCs w:val="14"/>
                <w:lang w:val="en-GB"/>
              </w:rPr>
              <w:t>Standard 2: 2.1</w:t>
            </w:r>
            <w:r w:rsidR="00283751">
              <w:rPr>
                <w:rFonts w:cstheme="minorHAnsi"/>
                <w:color w:val="000000" w:themeColor="text1"/>
                <w:sz w:val="14"/>
                <w:szCs w:val="14"/>
                <w:lang w:val="en-GB"/>
              </w:rPr>
              <w:t xml:space="preserve"> and </w:t>
            </w:r>
            <w:r>
              <w:rPr>
                <w:rFonts w:cstheme="minorHAnsi"/>
                <w:color w:val="000000" w:themeColor="text1"/>
                <w:sz w:val="14"/>
                <w:szCs w:val="14"/>
                <w:lang w:val="en-GB"/>
              </w:rPr>
              <w:t>2.2</w:t>
            </w:r>
            <w:r w:rsidR="00283751">
              <w:rPr>
                <w:rFonts w:cstheme="minorHAnsi"/>
                <w:color w:val="000000" w:themeColor="text1"/>
                <w:sz w:val="14"/>
                <w:szCs w:val="14"/>
                <w:lang w:val="en-GB"/>
              </w:rPr>
              <w:t>.</w:t>
            </w:r>
          </w:p>
          <w:bookmarkEnd w:id="20"/>
          <w:p w14:paraId="2D55CEEA" w14:textId="77777777" w:rsidR="00E8302A" w:rsidRPr="001B60BB" w:rsidRDefault="00E8302A" w:rsidP="00E8302A">
            <w:pPr>
              <w:jc w:val="both"/>
              <w:rPr>
                <w:rFonts w:cstheme="minorHAnsi"/>
                <w:b/>
                <w:bCs/>
                <w:sz w:val="14"/>
                <w:szCs w:val="14"/>
              </w:rPr>
            </w:pPr>
          </w:p>
        </w:tc>
        <w:tc>
          <w:tcPr>
            <w:tcW w:w="1306" w:type="dxa"/>
          </w:tcPr>
          <w:p w14:paraId="4A206525" w14:textId="77777777" w:rsidR="00E8302A" w:rsidRPr="007F3E5C" w:rsidRDefault="00E8302A" w:rsidP="00E8302A">
            <w:pPr>
              <w:keepNext/>
              <w:rPr>
                <w:rFonts w:cstheme="minorHAnsi"/>
                <w:bCs/>
                <w:i/>
                <w:iCs/>
                <w:sz w:val="14"/>
                <w:szCs w:val="14"/>
                <w:lang w:val="en-AU"/>
              </w:rPr>
            </w:pPr>
            <w:r w:rsidRPr="007F3E5C">
              <w:rPr>
                <w:rFonts w:cstheme="minorHAnsi"/>
                <w:bCs/>
                <w:i/>
                <w:iCs/>
                <w:sz w:val="14"/>
                <w:szCs w:val="14"/>
                <w:lang w:val="en-AU"/>
              </w:rPr>
              <w:lastRenderedPageBreak/>
              <w:t>I = 3</w:t>
            </w:r>
          </w:p>
          <w:p w14:paraId="4FEFBBC0" w14:textId="57D5287D" w:rsidR="00E8302A" w:rsidRDefault="00E8302A" w:rsidP="00E8302A">
            <w:pPr>
              <w:keepNext/>
              <w:rPr>
                <w:rFonts w:cstheme="minorHAnsi"/>
                <w:bCs/>
                <w:i/>
                <w:iCs/>
                <w:sz w:val="14"/>
                <w:szCs w:val="18"/>
                <w:lang w:val="en-AU"/>
              </w:rPr>
            </w:pPr>
            <w:r w:rsidRPr="007F3E5C">
              <w:rPr>
                <w:rFonts w:cstheme="minorHAnsi"/>
                <w:bCs/>
                <w:i/>
                <w:iCs/>
                <w:sz w:val="14"/>
                <w:szCs w:val="14"/>
                <w:lang w:val="en-AU"/>
              </w:rPr>
              <w:t>L = 3</w:t>
            </w:r>
          </w:p>
        </w:tc>
        <w:tc>
          <w:tcPr>
            <w:tcW w:w="1394" w:type="dxa"/>
          </w:tcPr>
          <w:p w14:paraId="3B029F4C" w14:textId="277F28CA" w:rsidR="00E8302A" w:rsidRDefault="00E8302A" w:rsidP="00E8302A">
            <w:pPr>
              <w:keepNext/>
              <w:rPr>
                <w:rFonts w:cstheme="minorHAnsi"/>
                <w:bCs/>
                <w:i/>
                <w:iCs/>
                <w:sz w:val="14"/>
                <w:szCs w:val="18"/>
                <w:lang w:val="en-AU"/>
              </w:rPr>
            </w:pPr>
            <w:r w:rsidRPr="007F3E5C">
              <w:rPr>
                <w:rFonts w:cstheme="minorHAnsi"/>
                <w:bCs/>
                <w:i/>
                <w:iCs/>
                <w:sz w:val="14"/>
                <w:szCs w:val="14"/>
                <w:lang w:val="en-AU"/>
              </w:rPr>
              <w:t>Moderate</w:t>
            </w:r>
          </w:p>
        </w:tc>
        <w:tc>
          <w:tcPr>
            <w:tcW w:w="2634" w:type="dxa"/>
          </w:tcPr>
          <w:p w14:paraId="6EA60BAF" w14:textId="64577F4F" w:rsidR="00E8302A" w:rsidRPr="001B60BB" w:rsidDel="00F0129E" w:rsidRDefault="00E8302A" w:rsidP="00E8302A">
            <w:pPr>
              <w:jc w:val="both"/>
              <w:rPr>
                <w:rFonts w:cstheme="minorHAnsi"/>
                <w:bCs/>
                <w:sz w:val="14"/>
                <w:szCs w:val="14"/>
              </w:rPr>
            </w:pPr>
          </w:p>
        </w:tc>
        <w:tc>
          <w:tcPr>
            <w:tcW w:w="4955" w:type="dxa"/>
          </w:tcPr>
          <w:p w14:paraId="1A56774A" w14:textId="77777777" w:rsidR="00E8302A" w:rsidRPr="00113D54" w:rsidRDefault="00E8302A" w:rsidP="00E8302A">
            <w:pPr>
              <w:jc w:val="both"/>
              <w:rPr>
                <w:rFonts w:eastAsia="Calibri" w:cstheme="minorHAnsi"/>
                <w:b/>
                <w:bCs/>
                <w:sz w:val="14"/>
                <w:szCs w:val="14"/>
                <w:lang w:val="en-GB"/>
              </w:rPr>
            </w:pPr>
            <w:r w:rsidRPr="00113D54">
              <w:rPr>
                <w:rFonts w:eastAsia="Calibri" w:cstheme="minorHAnsi"/>
                <w:b/>
                <w:bCs/>
                <w:sz w:val="14"/>
                <w:szCs w:val="14"/>
                <w:lang w:val="en-GB"/>
              </w:rPr>
              <w:t xml:space="preserve">Assessment </w:t>
            </w:r>
          </w:p>
          <w:p w14:paraId="2B8A78CF" w14:textId="6E021221" w:rsidR="005E2769" w:rsidRDefault="005C3CBD" w:rsidP="005E2769">
            <w:pPr>
              <w:rPr>
                <w:sz w:val="14"/>
                <w:szCs w:val="14"/>
              </w:rPr>
            </w:pPr>
            <w:bookmarkStart w:id="21" w:name="_Hlk73528197"/>
            <w:r>
              <w:rPr>
                <w:rFonts w:eastAsia="Calibri" w:cstheme="minorHAnsi"/>
                <w:sz w:val="14"/>
                <w:szCs w:val="14"/>
                <w:lang w:val="en-GB"/>
              </w:rPr>
              <w:t>T</w:t>
            </w:r>
            <w:r w:rsidR="001F74FE">
              <w:rPr>
                <w:rFonts w:eastAsia="Calibri" w:cstheme="minorHAnsi"/>
                <w:sz w:val="14"/>
                <w:szCs w:val="14"/>
                <w:lang w:val="en-GB"/>
              </w:rPr>
              <w:t>he Climate Change Risk Screening (See Annex 20)</w:t>
            </w:r>
            <w:r>
              <w:rPr>
                <w:rFonts w:eastAsia="Calibri" w:cstheme="minorHAnsi"/>
                <w:sz w:val="14"/>
                <w:szCs w:val="14"/>
                <w:lang w:val="en-GB"/>
              </w:rPr>
              <w:t xml:space="preserve"> was prepared during the PPG</w:t>
            </w:r>
            <w:r w:rsidR="001F74FE">
              <w:rPr>
                <w:rFonts w:eastAsia="Calibri" w:cstheme="minorHAnsi"/>
                <w:sz w:val="14"/>
                <w:szCs w:val="14"/>
                <w:lang w:val="en-GB"/>
              </w:rPr>
              <w:t>,</w:t>
            </w:r>
            <w:r>
              <w:rPr>
                <w:rFonts w:eastAsia="Calibri" w:cstheme="minorHAnsi"/>
                <w:sz w:val="14"/>
                <w:szCs w:val="14"/>
                <w:lang w:val="en-GB"/>
              </w:rPr>
              <w:t xml:space="preserve"> and determined that</w:t>
            </w:r>
            <w:r w:rsidR="001F74FE">
              <w:rPr>
                <w:rFonts w:eastAsia="Calibri" w:cstheme="minorHAnsi"/>
                <w:sz w:val="14"/>
                <w:szCs w:val="14"/>
                <w:lang w:val="en-GB"/>
              </w:rPr>
              <w:t xml:space="preserve"> the project risk level is moderate, considering that e</w:t>
            </w:r>
            <w:r w:rsidR="001F74FE" w:rsidRPr="001F74FE">
              <w:rPr>
                <w:rFonts w:eastAsia="Calibri" w:cstheme="minorHAnsi"/>
                <w:sz w:val="14"/>
                <w:szCs w:val="14"/>
                <w:lang w:val="en-GB"/>
              </w:rPr>
              <w:t xml:space="preserve">xtreme climatic stresses (e.g., rising seawater temperatures, abnormal rise in sea levels, more destructive typhoons) may lead to destruction of habitats and disruption of </w:t>
            </w:r>
            <w:r w:rsidR="001F74FE" w:rsidRPr="001F74FE">
              <w:rPr>
                <w:rFonts w:eastAsia="Calibri" w:cstheme="minorHAnsi"/>
                <w:sz w:val="14"/>
                <w:szCs w:val="14"/>
                <w:lang w:val="en-GB"/>
              </w:rPr>
              <w:lastRenderedPageBreak/>
              <w:t>migration patterns of ETP MW</w:t>
            </w:r>
            <w:r w:rsidR="001F74FE">
              <w:rPr>
                <w:rFonts w:eastAsia="Calibri" w:cstheme="minorHAnsi"/>
                <w:sz w:val="14"/>
                <w:szCs w:val="14"/>
                <w:lang w:val="en-GB"/>
              </w:rPr>
              <w:t xml:space="preserve"> and that a</w:t>
            </w:r>
            <w:r w:rsidR="001F74FE" w:rsidRPr="001F74FE">
              <w:rPr>
                <w:rFonts w:eastAsia="Calibri" w:cstheme="minorHAnsi"/>
                <w:sz w:val="14"/>
                <w:szCs w:val="14"/>
                <w:lang w:val="en-GB"/>
              </w:rPr>
              <w:t>n increase in the frequency and severity of severe storm surges and flooding may lead to an increase in damage to infrastructure and compromise the livelihoods of communities living in low-lying populated areas along the coast.</w:t>
            </w:r>
            <w:r w:rsidR="001F74FE">
              <w:rPr>
                <w:rFonts w:eastAsia="Calibri" w:cstheme="minorHAnsi"/>
                <w:sz w:val="14"/>
                <w:szCs w:val="14"/>
                <w:lang w:val="en-GB"/>
              </w:rPr>
              <w:t xml:space="preserve">  </w:t>
            </w:r>
            <w:r w:rsidR="005E2769">
              <w:rPr>
                <w:sz w:val="14"/>
                <w:szCs w:val="14"/>
              </w:rPr>
              <w:t xml:space="preserve">In some project sites (e.g., Don Marcelino), local communities reported the presence of government funded seawall construction as mitigation to storm surges, but which negatively impacted nesting beaches and movement of nesting marine turtles.  </w:t>
            </w:r>
          </w:p>
          <w:p w14:paraId="7A497829" w14:textId="77777777" w:rsidR="005E2769" w:rsidRDefault="005E2769" w:rsidP="005E2769">
            <w:pPr>
              <w:rPr>
                <w:sz w:val="14"/>
                <w:szCs w:val="14"/>
              </w:rPr>
            </w:pPr>
          </w:p>
          <w:p w14:paraId="6F93AA5D" w14:textId="77777777" w:rsidR="005E2769" w:rsidRDefault="005E2769" w:rsidP="005E2769">
            <w:pPr>
              <w:pBdr>
                <w:top w:val="nil"/>
                <w:left w:val="nil"/>
                <w:bottom w:val="nil"/>
                <w:right w:val="nil"/>
                <w:between w:val="nil"/>
              </w:pBdr>
              <w:rPr>
                <w:color w:val="000000"/>
                <w:sz w:val="14"/>
                <w:szCs w:val="14"/>
              </w:rPr>
            </w:pPr>
            <w:r>
              <w:rPr>
                <w:color w:val="000000"/>
                <w:sz w:val="14"/>
                <w:szCs w:val="14"/>
              </w:rPr>
              <w:t>A more detailed assessment of climate risks and vulnerability will be carried out during project implementation</w:t>
            </w:r>
            <w:bookmarkEnd w:id="21"/>
            <w:r>
              <w:rPr>
                <w:color w:val="000000"/>
                <w:sz w:val="14"/>
                <w:szCs w:val="14"/>
              </w:rPr>
              <w:t xml:space="preserve">.  </w:t>
            </w:r>
          </w:p>
          <w:p w14:paraId="5C44D242" w14:textId="77777777" w:rsidR="00E8302A" w:rsidRPr="00113D54" w:rsidRDefault="00E8302A">
            <w:pPr>
              <w:jc w:val="both"/>
              <w:rPr>
                <w:rFonts w:eastAsia="Calibri" w:cstheme="minorHAnsi"/>
                <w:sz w:val="14"/>
                <w:szCs w:val="14"/>
                <w:lang w:val="en-GB"/>
              </w:rPr>
            </w:pPr>
          </w:p>
          <w:p w14:paraId="574322B7" w14:textId="77777777" w:rsidR="00E8302A" w:rsidRPr="00113D54" w:rsidRDefault="00E8302A" w:rsidP="00E8302A">
            <w:pPr>
              <w:jc w:val="both"/>
              <w:rPr>
                <w:rFonts w:eastAsia="Calibri" w:cstheme="minorHAnsi"/>
                <w:b/>
                <w:bCs/>
                <w:sz w:val="14"/>
                <w:szCs w:val="14"/>
                <w:lang w:val="en-GB"/>
              </w:rPr>
            </w:pPr>
            <w:r w:rsidRPr="00113D54">
              <w:rPr>
                <w:rFonts w:eastAsia="Calibri" w:cstheme="minorHAnsi"/>
                <w:b/>
                <w:bCs/>
                <w:sz w:val="14"/>
                <w:szCs w:val="14"/>
                <w:lang w:val="en-GB"/>
              </w:rPr>
              <w:t>Management Measures</w:t>
            </w:r>
          </w:p>
          <w:p w14:paraId="5A6A5366" w14:textId="77777777" w:rsidR="001F74FE" w:rsidRPr="00113D54" w:rsidRDefault="001F74FE" w:rsidP="001F74FE">
            <w:pPr>
              <w:rPr>
                <w:rFonts w:eastAsia="Calibri" w:cstheme="minorHAnsi"/>
                <w:sz w:val="14"/>
                <w:szCs w:val="14"/>
                <w:lang w:val="en-GB"/>
              </w:rPr>
            </w:pPr>
            <w:r w:rsidRPr="00113D54">
              <w:rPr>
                <w:rFonts w:eastAsia="Calibri" w:cstheme="minorHAnsi"/>
                <w:sz w:val="14"/>
                <w:szCs w:val="14"/>
                <w:lang w:val="en-GB"/>
              </w:rPr>
              <w:t xml:space="preserve">In Output 1.1.2 the project will conduct a vulnerability assessment on the impacts of different climate change scenarios on marine turtle and dugong habitats in MPAs in Region XI.  </w:t>
            </w:r>
          </w:p>
          <w:p w14:paraId="3C0E4669" w14:textId="77777777" w:rsidR="001F74FE" w:rsidRPr="00113D54" w:rsidRDefault="001F74FE" w:rsidP="001F74FE">
            <w:pPr>
              <w:rPr>
                <w:rFonts w:eastAsia="Calibri" w:cstheme="minorHAnsi"/>
                <w:sz w:val="14"/>
                <w:szCs w:val="14"/>
                <w:lang w:val="en-GB"/>
              </w:rPr>
            </w:pPr>
          </w:p>
          <w:p w14:paraId="271DC2D0" w14:textId="37F99A73" w:rsidR="009D0902" w:rsidRPr="008A5728" w:rsidRDefault="001F74FE" w:rsidP="009D0902">
            <w:pPr>
              <w:rPr>
                <w:rFonts w:eastAsia="Calibri" w:cstheme="minorHAnsi"/>
                <w:sz w:val="14"/>
                <w:szCs w:val="14"/>
                <w:lang w:val="en-GB"/>
              </w:rPr>
            </w:pPr>
            <w:r w:rsidRPr="00113D54">
              <w:rPr>
                <w:rFonts w:eastAsia="Calibri" w:cstheme="minorHAnsi"/>
                <w:sz w:val="14"/>
                <w:szCs w:val="14"/>
                <w:lang w:val="en-GB"/>
              </w:rPr>
              <w:t>It will identify practical recommendations on habitat mitigation measures for piloting in Outputs 2.1.1, 2.1.2 and 2.2.1 and will support the in</w:t>
            </w:r>
            <w:r w:rsidR="009D0902">
              <w:rPr>
                <w:rFonts w:eastAsia="Calibri" w:cstheme="minorHAnsi"/>
                <w:sz w:val="14"/>
                <w:szCs w:val="14"/>
                <w:lang w:val="en-GB"/>
              </w:rPr>
              <w:t>-</w:t>
            </w:r>
            <w:r w:rsidRPr="00113D54">
              <w:rPr>
                <w:rFonts w:eastAsia="Calibri" w:cstheme="minorHAnsi"/>
                <w:sz w:val="14"/>
                <w:szCs w:val="14"/>
                <w:lang w:val="en-GB"/>
              </w:rPr>
              <w:t xml:space="preserve">situ planning and implementation of these measures in the project-supported MPAs. </w:t>
            </w:r>
          </w:p>
          <w:p w14:paraId="1CACD6B2" w14:textId="77777777" w:rsidR="001F74FE" w:rsidRPr="00113D54" w:rsidRDefault="001F74FE" w:rsidP="001F74FE">
            <w:pPr>
              <w:pStyle w:val="Default"/>
              <w:rPr>
                <w:rFonts w:asciiTheme="minorHAnsi" w:eastAsia="Calibri" w:hAnsiTheme="minorHAnsi" w:cstheme="minorHAnsi"/>
                <w:color w:val="auto"/>
                <w:sz w:val="14"/>
                <w:szCs w:val="14"/>
                <w:lang w:val="en-GB"/>
              </w:rPr>
            </w:pPr>
          </w:p>
          <w:p w14:paraId="400A73FC"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r w:rsidRPr="005E2769">
              <w:rPr>
                <w:rFonts w:ascii="Calibri" w:eastAsia="Calibri" w:hAnsi="Calibri" w:cs="Calibri"/>
                <w:color w:val="000000"/>
                <w:sz w:val="14"/>
                <w:szCs w:val="14"/>
              </w:rPr>
              <w:t xml:space="preserve">It will identify practical recommendations on species mitigation measures for piloting in Outputs 2.1.1, 2.1.2 and 2.2.1 and will support the </w:t>
            </w:r>
            <w:r w:rsidRPr="005E2769">
              <w:rPr>
                <w:rFonts w:ascii="Calibri" w:eastAsia="Calibri" w:hAnsi="Calibri" w:cs="Calibri"/>
                <w:i/>
                <w:color w:val="000000"/>
                <w:sz w:val="14"/>
                <w:szCs w:val="14"/>
              </w:rPr>
              <w:t>in-situ</w:t>
            </w:r>
            <w:r w:rsidRPr="005E2769">
              <w:rPr>
                <w:rFonts w:ascii="Calibri" w:eastAsia="Calibri" w:hAnsi="Calibri" w:cs="Calibri"/>
                <w:color w:val="000000"/>
                <w:sz w:val="14"/>
                <w:szCs w:val="14"/>
              </w:rPr>
              <w:t xml:space="preserve"> planning and implementation of these measures in the project-supported MPAs. </w:t>
            </w:r>
          </w:p>
          <w:p w14:paraId="6C106283"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p>
          <w:p w14:paraId="4BA01EDF" w14:textId="6DD50AF5" w:rsidR="005E2769" w:rsidRPr="005E2769" w:rsidRDefault="005E2769" w:rsidP="005E2769">
            <w:pPr>
              <w:rPr>
                <w:rFonts w:ascii="Calibri" w:eastAsia="Calibri" w:hAnsi="Calibri" w:cs="Calibri"/>
                <w:sz w:val="14"/>
                <w:szCs w:val="14"/>
              </w:rPr>
            </w:pPr>
            <w:bookmarkStart w:id="22" w:name="_Hlk73537481"/>
            <w:r w:rsidRPr="005E2769">
              <w:rPr>
                <w:rFonts w:ascii="Calibri" w:eastAsia="Calibri" w:hAnsi="Calibri" w:cs="Calibri"/>
                <w:sz w:val="14"/>
                <w:szCs w:val="14"/>
              </w:rPr>
              <w:t>The project will also assess the efficacy of the networking of MPAs, through provincial MPANs, as a viable and practical climate risk-mitigation measure for ETP MW populations, ecosystems, and people.   Larger MPAs and network of MPAs promotes effective management of a network of coastal and marine ecosystems such as mangroves, seagrass, coral reef areas which are important habitats to biodiversity and people.  They provide essential ecosystem services such as biodiversity conservation, fishery productivity (e.g., nursery grounds for fishes), coastal protection from storms, and as carbon sinks (i.e., “blue" carbon) thereby contributing to mitigating climate change.   The project will seek to conserve intact coastal and marine ecosystems in the project supported MPAs under Outputs 2.1.1 and 2.1.2 so that they will continue to act as natural</w:t>
            </w:r>
            <w:r w:rsidR="008278DD">
              <w:rPr>
                <w:rFonts w:ascii="Calibri" w:eastAsia="Calibri" w:hAnsi="Calibri" w:cs="Calibri"/>
                <w:sz w:val="14"/>
                <w:szCs w:val="14"/>
              </w:rPr>
              <w:t xml:space="preserve"> barrier </w:t>
            </w:r>
            <w:r w:rsidRPr="005E2769">
              <w:rPr>
                <w:rFonts w:ascii="Calibri" w:eastAsia="Calibri" w:hAnsi="Calibri" w:cs="Calibri"/>
                <w:sz w:val="14"/>
                <w:szCs w:val="14"/>
              </w:rPr>
              <w:t>to flooding events (by retaining sediment and reducing the force of incoming waves).</w:t>
            </w:r>
          </w:p>
          <w:p w14:paraId="58CD1E69"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p>
          <w:bookmarkEnd w:id="22"/>
          <w:p w14:paraId="50149456"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r w:rsidRPr="005E2769">
              <w:rPr>
                <w:rFonts w:ascii="Calibri" w:eastAsia="Calibri" w:hAnsi="Calibri" w:cs="Calibri"/>
                <w:color w:val="000000"/>
                <w:sz w:val="14"/>
                <w:szCs w:val="14"/>
              </w:rPr>
              <w:t>The project will also integrate climate change issues into its educational programs under Output 3.1.1 in order to increase awareness of the impacts of climate change and promote adoption of adaptation strategies that can reduce the effect of climate change on fisheries.</w:t>
            </w:r>
          </w:p>
          <w:p w14:paraId="408B7A30" w14:textId="77777777" w:rsidR="005E2769" w:rsidRPr="005E2769" w:rsidRDefault="005E2769" w:rsidP="005E2769">
            <w:pPr>
              <w:pBdr>
                <w:top w:val="nil"/>
                <w:left w:val="nil"/>
                <w:bottom w:val="nil"/>
                <w:right w:val="nil"/>
                <w:between w:val="nil"/>
              </w:pBdr>
              <w:rPr>
                <w:rFonts w:ascii="Calibri" w:eastAsia="Calibri" w:hAnsi="Calibri" w:cs="Calibri"/>
                <w:color w:val="000000"/>
                <w:sz w:val="14"/>
                <w:szCs w:val="14"/>
              </w:rPr>
            </w:pPr>
          </w:p>
          <w:p w14:paraId="731B3A0C" w14:textId="42D9359B" w:rsidR="001F74FE" w:rsidRPr="00113D54" w:rsidRDefault="005E2769" w:rsidP="001F74FE">
            <w:pPr>
              <w:rPr>
                <w:rFonts w:eastAsia="Calibri" w:cstheme="minorHAnsi"/>
                <w:sz w:val="14"/>
                <w:szCs w:val="14"/>
                <w:lang w:val="en-GB"/>
              </w:rPr>
            </w:pPr>
            <w:r w:rsidRPr="005E2769">
              <w:rPr>
                <w:rFonts w:ascii="Calibri" w:eastAsia="Calibri" w:hAnsi="Calibri" w:cs="Calibri"/>
                <w:sz w:val="14"/>
                <w:szCs w:val="14"/>
                <w:lang w:val="en-PH"/>
              </w:rPr>
              <w:lastRenderedPageBreak/>
              <w:t xml:space="preserve">Finally, the project will support development interventions following the Process Framework, to  create livelihood and employment opportunities that </w:t>
            </w:r>
            <w:r w:rsidR="008278DD">
              <w:rPr>
                <w:rFonts w:ascii="Calibri" w:eastAsia="Calibri" w:hAnsi="Calibri" w:cs="Calibri"/>
                <w:sz w:val="14"/>
                <w:szCs w:val="14"/>
                <w:lang w:val="en-PH"/>
              </w:rPr>
              <w:t xml:space="preserve">will </w:t>
            </w:r>
            <w:r w:rsidRPr="005E2769">
              <w:rPr>
                <w:rFonts w:ascii="Calibri" w:eastAsia="Calibri" w:hAnsi="Calibri" w:cs="Calibri"/>
                <w:sz w:val="14"/>
                <w:szCs w:val="14"/>
                <w:lang w:val="en-PH"/>
              </w:rPr>
              <w:t>contribut</w:t>
            </w:r>
            <w:r w:rsidR="008278DD">
              <w:rPr>
                <w:rFonts w:ascii="Calibri" w:eastAsia="Calibri" w:hAnsi="Calibri" w:cs="Calibri"/>
                <w:sz w:val="14"/>
                <w:szCs w:val="14"/>
                <w:lang w:val="en-PH"/>
              </w:rPr>
              <w:t>e to</w:t>
            </w:r>
            <w:r w:rsidRPr="005E2769">
              <w:rPr>
                <w:rFonts w:ascii="Calibri" w:eastAsia="Calibri" w:hAnsi="Calibri" w:cs="Calibri"/>
                <w:sz w:val="14"/>
                <w:szCs w:val="14"/>
                <w:lang w:val="en-PH"/>
              </w:rPr>
              <w:t xml:space="preserve"> economic resiliency for affected communities.  Risk management measures will be incorporated into the project’s Risk Register.</w:t>
            </w:r>
          </w:p>
        </w:tc>
      </w:tr>
      <w:tr w:rsidR="003A2C51" w14:paraId="53707D4C" w14:textId="77777777" w:rsidTr="007B389C">
        <w:tc>
          <w:tcPr>
            <w:tcW w:w="3603" w:type="dxa"/>
          </w:tcPr>
          <w:p w14:paraId="62B6F913" w14:textId="77777777" w:rsidR="003A2C51" w:rsidRPr="003A2C51" w:rsidRDefault="003A2C51" w:rsidP="003A2C51">
            <w:pPr>
              <w:rPr>
                <w:rFonts w:ascii="Calibri" w:eastAsia="Calibri" w:hAnsi="Calibri" w:cs="Calibri"/>
                <w:sz w:val="14"/>
                <w:szCs w:val="14"/>
              </w:rPr>
            </w:pPr>
            <w:bookmarkStart w:id="23" w:name="_Hlk70689093"/>
            <w:r w:rsidRPr="003A2C51">
              <w:rPr>
                <w:rFonts w:ascii="Calibri" w:eastAsia="Calibri" w:hAnsi="Calibri" w:cs="Calibri"/>
                <w:b/>
                <w:sz w:val="14"/>
                <w:szCs w:val="14"/>
              </w:rPr>
              <w:lastRenderedPageBreak/>
              <w:t>Risk 4:</w:t>
            </w:r>
            <w:r w:rsidRPr="003A2C51">
              <w:rPr>
                <w:rFonts w:ascii="Calibri" w:eastAsia="Calibri" w:hAnsi="Calibri" w:cs="Calibri"/>
                <w:sz w:val="14"/>
                <w:szCs w:val="14"/>
              </w:rPr>
              <w:t xml:space="preserve">  Newly deputized Bantay </w:t>
            </w:r>
            <w:proofErr w:type="spellStart"/>
            <w:r w:rsidRPr="003A2C51">
              <w:rPr>
                <w:rFonts w:ascii="Calibri" w:eastAsia="Calibri" w:hAnsi="Calibri" w:cs="Calibri"/>
                <w:sz w:val="14"/>
                <w:szCs w:val="14"/>
              </w:rPr>
              <w:t>Dagat</w:t>
            </w:r>
            <w:proofErr w:type="spellEnd"/>
            <w:r w:rsidRPr="003A2C51">
              <w:rPr>
                <w:rFonts w:ascii="Calibri" w:eastAsia="Calibri" w:hAnsi="Calibri" w:cs="Calibri"/>
                <w:sz w:val="14"/>
                <w:szCs w:val="14"/>
              </w:rPr>
              <w:t>/Bantay Gubat members (i.e., community law enforcers), Aquatic Wildlife Enforcement Officers (AWEOs) (BFAR field personnel; employees of law enforcement agencies) and/or Wildlife Enforcement Officers (WEOs) (DENR field personnel) may cause some negative impacts on communities if their training is not properly carried out or somehow insufficient.</w:t>
            </w:r>
          </w:p>
          <w:p w14:paraId="207E4B7C" w14:textId="77777777" w:rsidR="003A2C51" w:rsidRPr="003A2C51" w:rsidRDefault="003A2C51" w:rsidP="003A2C51">
            <w:pPr>
              <w:jc w:val="both"/>
              <w:rPr>
                <w:rFonts w:ascii="Calibri" w:eastAsia="Calibri" w:hAnsi="Calibri" w:cs="Calibri"/>
                <w:sz w:val="14"/>
                <w:szCs w:val="14"/>
              </w:rPr>
            </w:pPr>
          </w:p>
          <w:p w14:paraId="28229802" w14:textId="4501D5A0" w:rsidR="003A2C51" w:rsidRP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Human Rights: P.5, P.6</w:t>
            </w:r>
            <w:r w:rsidR="008C6B77">
              <w:rPr>
                <w:rFonts w:ascii="Calibri" w:eastAsia="Calibri" w:hAnsi="Calibri" w:cs="Calibri"/>
                <w:sz w:val="14"/>
                <w:szCs w:val="14"/>
              </w:rPr>
              <w:t xml:space="preserve"> and </w:t>
            </w:r>
            <w:r w:rsidRPr="003A2C51">
              <w:rPr>
                <w:rFonts w:ascii="Calibri" w:eastAsia="Calibri" w:hAnsi="Calibri" w:cs="Calibri"/>
                <w:sz w:val="14"/>
                <w:szCs w:val="14"/>
              </w:rPr>
              <w:t>P.7</w:t>
            </w:r>
          </w:p>
          <w:p w14:paraId="522E54E6" w14:textId="732F78E3" w:rsidR="003A2C51" w:rsidRP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Accountability: P.13, P.14</w:t>
            </w:r>
            <w:r w:rsidR="008C6B77">
              <w:rPr>
                <w:rFonts w:ascii="Calibri" w:eastAsia="Calibri" w:hAnsi="Calibri" w:cs="Calibri"/>
                <w:sz w:val="14"/>
                <w:szCs w:val="14"/>
              </w:rPr>
              <w:t xml:space="preserve"> and </w:t>
            </w:r>
            <w:r w:rsidRPr="003A2C51">
              <w:rPr>
                <w:rFonts w:ascii="Calibri" w:eastAsia="Calibri" w:hAnsi="Calibri" w:cs="Calibri"/>
                <w:sz w:val="14"/>
                <w:szCs w:val="14"/>
              </w:rPr>
              <w:t>P.15</w:t>
            </w:r>
          </w:p>
          <w:p w14:paraId="567BE308" w14:textId="72AD5E2E" w:rsid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 xml:space="preserve">Standard 3: </w:t>
            </w:r>
            <w:r w:rsidR="008C6B77">
              <w:rPr>
                <w:rFonts w:ascii="Calibri" w:eastAsia="Calibri" w:hAnsi="Calibri" w:cs="Calibri"/>
                <w:sz w:val="14"/>
                <w:szCs w:val="14"/>
              </w:rPr>
              <w:t xml:space="preserve">3.2 and </w:t>
            </w:r>
            <w:r w:rsidRPr="003A2C51">
              <w:rPr>
                <w:rFonts w:ascii="Calibri" w:eastAsia="Calibri" w:hAnsi="Calibri" w:cs="Calibri"/>
                <w:sz w:val="14"/>
                <w:szCs w:val="14"/>
              </w:rPr>
              <w:t xml:space="preserve">3.8 </w:t>
            </w:r>
          </w:p>
          <w:p w14:paraId="0002F08B" w14:textId="5955ED44" w:rsidR="00D96766" w:rsidRPr="003A2C51" w:rsidRDefault="00D96766" w:rsidP="003A2C51">
            <w:pPr>
              <w:jc w:val="both"/>
              <w:rPr>
                <w:rFonts w:ascii="Calibri" w:eastAsia="Calibri" w:hAnsi="Calibri" w:cs="Calibri"/>
                <w:sz w:val="14"/>
                <w:szCs w:val="14"/>
              </w:rPr>
            </w:pPr>
            <w:r>
              <w:rPr>
                <w:rFonts w:ascii="Calibri" w:eastAsia="Calibri" w:hAnsi="Calibri" w:cs="Calibri"/>
                <w:sz w:val="14"/>
                <w:szCs w:val="14"/>
              </w:rPr>
              <w:t>Standard 6: 6.2 and 6.9</w:t>
            </w:r>
          </w:p>
          <w:p w14:paraId="69C17DD3" w14:textId="4EEFFC0A" w:rsidR="003A2C51" w:rsidRPr="003A2C51" w:rsidRDefault="003A2C51" w:rsidP="003A2C51">
            <w:pPr>
              <w:jc w:val="both"/>
              <w:rPr>
                <w:rFonts w:ascii="Calibri" w:eastAsia="Calibri" w:hAnsi="Calibri" w:cs="Calibri"/>
                <w:sz w:val="14"/>
                <w:szCs w:val="14"/>
              </w:rPr>
            </w:pPr>
            <w:r w:rsidRPr="003A2C51">
              <w:rPr>
                <w:rFonts w:ascii="Calibri" w:eastAsia="Calibri" w:hAnsi="Calibri" w:cs="Calibri"/>
                <w:sz w:val="14"/>
                <w:szCs w:val="14"/>
              </w:rPr>
              <w:t>Standard 7:</w:t>
            </w:r>
            <w:r w:rsidR="008C6B77">
              <w:rPr>
                <w:rFonts w:ascii="Calibri" w:eastAsia="Calibri" w:hAnsi="Calibri" w:cs="Calibri"/>
                <w:sz w:val="14"/>
                <w:szCs w:val="14"/>
              </w:rPr>
              <w:t xml:space="preserve">7.1 and </w:t>
            </w:r>
            <w:r w:rsidRPr="003A2C51">
              <w:rPr>
                <w:rFonts w:ascii="Calibri" w:eastAsia="Calibri" w:hAnsi="Calibri" w:cs="Calibri"/>
                <w:sz w:val="14"/>
                <w:szCs w:val="14"/>
              </w:rPr>
              <w:t xml:space="preserve"> 7.6</w:t>
            </w:r>
          </w:p>
          <w:p w14:paraId="5CDA7670" w14:textId="77777777" w:rsidR="003A2C51" w:rsidRPr="001B60BB" w:rsidRDefault="003A2C51" w:rsidP="003A2C51">
            <w:pPr>
              <w:jc w:val="both"/>
              <w:rPr>
                <w:rFonts w:cstheme="minorHAnsi"/>
                <w:b/>
                <w:bCs/>
                <w:color w:val="000000" w:themeColor="text1"/>
                <w:sz w:val="14"/>
                <w:szCs w:val="14"/>
                <w:u w:val="single"/>
                <w:lang w:val="en-GB"/>
              </w:rPr>
            </w:pPr>
          </w:p>
        </w:tc>
        <w:tc>
          <w:tcPr>
            <w:tcW w:w="1306" w:type="dxa"/>
          </w:tcPr>
          <w:p w14:paraId="43FE84DF" w14:textId="6BBFCC8B" w:rsidR="003A2C51" w:rsidRDefault="003A2C51" w:rsidP="003A2C51">
            <w:pPr>
              <w:keepNext/>
              <w:rPr>
                <w:rFonts w:cstheme="minorHAnsi"/>
                <w:bCs/>
                <w:i/>
                <w:iCs/>
                <w:sz w:val="14"/>
                <w:szCs w:val="18"/>
                <w:lang w:val="en-AU"/>
              </w:rPr>
            </w:pPr>
            <w:r>
              <w:rPr>
                <w:rFonts w:cstheme="minorHAnsi"/>
                <w:bCs/>
                <w:i/>
                <w:iCs/>
                <w:sz w:val="14"/>
                <w:szCs w:val="18"/>
                <w:lang w:val="en-AU"/>
              </w:rPr>
              <w:t>I = 4</w:t>
            </w:r>
          </w:p>
          <w:p w14:paraId="163C4537" w14:textId="3816D101" w:rsidR="003A2C51" w:rsidRDefault="003A2C51" w:rsidP="003A2C51">
            <w:pPr>
              <w:keepNext/>
              <w:rPr>
                <w:rFonts w:cstheme="minorHAnsi"/>
                <w:b/>
                <w:color w:val="2F5496" w:themeColor="accent1" w:themeShade="BF"/>
                <w:sz w:val="20"/>
                <w:u w:val="single"/>
                <w:lang w:val="en-AU"/>
              </w:rPr>
            </w:pPr>
            <w:r>
              <w:rPr>
                <w:rFonts w:cstheme="minorHAnsi"/>
                <w:bCs/>
                <w:i/>
                <w:iCs/>
                <w:sz w:val="14"/>
                <w:szCs w:val="18"/>
                <w:lang w:val="en-AU"/>
              </w:rPr>
              <w:t>L = 2</w:t>
            </w:r>
          </w:p>
        </w:tc>
        <w:tc>
          <w:tcPr>
            <w:tcW w:w="1394" w:type="dxa"/>
          </w:tcPr>
          <w:p w14:paraId="21381F88" w14:textId="77777777" w:rsidR="003A2C51" w:rsidRDefault="003A2C51" w:rsidP="003A2C51">
            <w:pPr>
              <w:keepNext/>
              <w:rPr>
                <w:rFonts w:cstheme="minorHAnsi"/>
                <w:bCs/>
                <w:i/>
                <w:iCs/>
                <w:sz w:val="14"/>
                <w:szCs w:val="18"/>
                <w:lang w:val="en-AU"/>
              </w:rPr>
            </w:pPr>
            <w:r w:rsidRPr="00C70C1C">
              <w:rPr>
                <w:rFonts w:cstheme="minorHAnsi"/>
                <w:bCs/>
                <w:i/>
                <w:iCs/>
                <w:sz w:val="14"/>
                <w:szCs w:val="18"/>
                <w:lang w:val="en-AU"/>
              </w:rPr>
              <w:t>Moderate</w:t>
            </w:r>
          </w:p>
        </w:tc>
        <w:tc>
          <w:tcPr>
            <w:tcW w:w="2634" w:type="dxa"/>
          </w:tcPr>
          <w:p w14:paraId="12C0C738" w14:textId="77777777" w:rsidR="003A2C51" w:rsidRDefault="003A2C51" w:rsidP="003A2C51">
            <w:pPr>
              <w:jc w:val="both"/>
              <w:rPr>
                <w:sz w:val="14"/>
                <w:szCs w:val="14"/>
              </w:rPr>
            </w:pPr>
            <w:r>
              <w:rPr>
                <w:sz w:val="14"/>
                <w:szCs w:val="14"/>
              </w:rPr>
              <w:t xml:space="preserve">Section 7 of the </w:t>
            </w:r>
            <w:hyperlink r:id="rId8">
              <w:r>
                <w:rPr>
                  <w:sz w:val="14"/>
                  <w:szCs w:val="14"/>
                  <w:u w:val="single"/>
                </w:rPr>
                <w:t>Fisheries Administrative Ordinance (FAO) 233-2010 (Aquatic Wildlife Conservation)</w:t>
              </w:r>
            </w:hyperlink>
            <w:r>
              <w:rPr>
                <w:sz w:val="14"/>
                <w:szCs w:val="14"/>
              </w:rPr>
              <w:t xml:space="preserve"> provides for deputization of BFAR field personnel as Aquatic Wildlife Enforcement Officers (AWEOs) by the BFAR National Director (upon the recommendation of BFAR Regional Director).  Section 8 of the same Ordinance provides for the designation of AWEOs designated by the PNP, AFP, NBI, PCG, and other law enforcement agencies, provided these personnel have undertaken necessary training. The Director and the law enforcement agency concerned may enter into a Memorandum of Agreement for the conduct of training and joint evaluation of performance of designated AWEOs.  The functions and duties of the AWEOs are set forth in Section 14, to include inter alia, seize and arrest, surveillance, and monitoring of aquatic wildlife‐related activities.</w:t>
            </w:r>
          </w:p>
          <w:p w14:paraId="08A77614" w14:textId="77777777" w:rsidR="003A2C51" w:rsidRDefault="003A2C51" w:rsidP="003A2C51">
            <w:pPr>
              <w:jc w:val="both"/>
              <w:rPr>
                <w:sz w:val="14"/>
                <w:szCs w:val="14"/>
              </w:rPr>
            </w:pPr>
          </w:p>
          <w:p w14:paraId="1B69A2BA" w14:textId="77777777" w:rsidR="003A2C51" w:rsidRDefault="003A2C51" w:rsidP="003A2C51">
            <w:pPr>
              <w:jc w:val="both"/>
              <w:rPr>
                <w:sz w:val="14"/>
                <w:szCs w:val="14"/>
              </w:rPr>
            </w:pPr>
            <w:r>
              <w:rPr>
                <w:sz w:val="14"/>
                <w:szCs w:val="14"/>
              </w:rPr>
              <w:t xml:space="preserve">Bantay </w:t>
            </w:r>
            <w:proofErr w:type="spellStart"/>
            <w:r>
              <w:rPr>
                <w:sz w:val="14"/>
                <w:szCs w:val="14"/>
              </w:rPr>
              <w:t>Dagat</w:t>
            </w:r>
            <w:proofErr w:type="spellEnd"/>
            <w:r>
              <w:rPr>
                <w:sz w:val="14"/>
                <w:szCs w:val="14"/>
              </w:rPr>
              <w:t>, also known Fish Wardens are community-based, volunteer organizations in the </w:t>
            </w:r>
            <w:hyperlink r:id="rId9">
              <w:r>
                <w:rPr>
                  <w:sz w:val="14"/>
                  <w:szCs w:val="14"/>
                </w:rPr>
                <w:t>Philippines</w:t>
              </w:r>
            </w:hyperlink>
            <w:r>
              <w:rPr>
                <w:sz w:val="14"/>
                <w:szCs w:val="14"/>
              </w:rPr>
              <w:t xml:space="preserve"> trained by DA-BFAR on fisheries law enforcement and deputized by Local Chief Executives (LCEs) to work within 15 </w:t>
            </w:r>
            <w:proofErr w:type="spellStart"/>
            <w:r>
              <w:rPr>
                <w:sz w:val="14"/>
                <w:szCs w:val="14"/>
              </w:rPr>
              <w:t>kilometers</w:t>
            </w:r>
            <w:proofErr w:type="spellEnd"/>
            <w:r>
              <w:rPr>
                <w:sz w:val="14"/>
                <w:szCs w:val="14"/>
              </w:rPr>
              <w:t xml:space="preserve"> of the shore (i.e., municipal waters) with local and national government officials  (i.e., DA-BFAR, DILG) and law enforcement agencies to protect the </w:t>
            </w:r>
            <w:hyperlink r:id="rId10">
              <w:r>
                <w:rPr>
                  <w:sz w:val="14"/>
                  <w:szCs w:val="14"/>
                </w:rPr>
                <w:t>marine</w:t>
              </w:r>
            </w:hyperlink>
            <w:r>
              <w:rPr>
                <w:sz w:val="14"/>
                <w:szCs w:val="14"/>
              </w:rPr>
              <w:t> environment, especially patrolling against </w:t>
            </w:r>
            <w:hyperlink r:id="rId11">
              <w:r>
                <w:rPr>
                  <w:sz w:val="14"/>
                  <w:szCs w:val="14"/>
                </w:rPr>
                <w:t>illegal fishing</w:t>
              </w:r>
            </w:hyperlink>
            <w:r>
              <w:rPr>
                <w:sz w:val="14"/>
                <w:szCs w:val="14"/>
              </w:rPr>
              <w:t xml:space="preserve">, and to provide assistance in rescue operations. </w:t>
            </w:r>
          </w:p>
          <w:p w14:paraId="3E947BA8" w14:textId="77777777" w:rsidR="003A2C51" w:rsidRDefault="003A2C51" w:rsidP="003A2C51">
            <w:pPr>
              <w:jc w:val="both"/>
              <w:rPr>
                <w:sz w:val="14"/>
                <w:szCs w:val="14"/>
              </w:rPr>
            </w:pPr>
          </w:p>
          <w:p w14:paraId="011E6200" w14:textId="4EFC28A0" w:rsidR="003A2C51" w:rsidRPr="007B389C" w:rsidRDefault="003A2C51" w:rsidP="007B389C">
            <w:pPr>
              <w:jc w:val="both"/>
              <w:rPr>
                <w:sz w:val="14"/>
                <w:szCs w:val="14"/>
              </w:rPr>
            </w:pPr>
            <w:r>
              <w:rPr>
                <w:sz w:val="14"/>
                <w:szCs w:val="14"/>
              </w:rPr>
              <w:t xml:space="preserve">Similar to DA_BFAR’s AWEOs, DENR also deputizes field personnel as </w:t>
            </w:r>
            <w:hyperlink r:id="rId12">
              <w:r>
                <w:rPr>
                  <w:sz w:val="14"/>
                  <w:szCs w:val="14"/>
                  <w:u w:val="single"/>
                </w:rPr>
                <w:t xml:space="preserve">Wildlife </w:t>
              </w:r>
              <w:r>
                <w:rPr>
                  <w:sz w:val="14"/>
                  <w:szCs w:val="14"/>
                  <w:u w:val="single"/>
                </w:rPr>
                <w:lastRenderedPageBreak/>
                <w:t>Enforcement Officers (AWEOs</w:t>
              </w:r>
            </w:hyperlink>
            <w:r>
              <w:rPr>
                <w:sz w:val="14"/>
                <w:szCs w:val="14"/>
              </w:rPr>
              <w:t>) under the Wildlife Act to patrol forests and local conservation areas in partnership with LGUS.  DENR also deputizes Bantay Gubat, for local forest protection (inc. mangrove forests), and wildlife species (inc. dugong and marine turtles).</w:t>
            </w:r>
          </w:p>
        </w:tc>
        <w:tc>
          <w:tcPr>
            <w:tcW w:w="4955" w:type="dxa"/>
          </w:tcPr>
          <w:p w14:paraId="05A25951" w14:textId="77777777" w:rsidR="003A2C51" w:rsidRPr="00113D54" w:rsidRDefault="003A2C51" w:rsidP="003A2C51">
            <w:pPr>
              <w:jc w:val="both"/>
              <w:rPr>
                <w:rFonts w:eastAsia="Calibri" w:cstheme="minorHAnsi"/>
                <w:b/>
                <w:bCs/>
                <w:color w:val="000000" w:themeColor="text1"/>
                <w:sz w:val="14"/>
                <w:szCs w:val="14"/>
                <w:lang w:val="en-GB"/>
              </w:rPr>
            </w:pPr>
            <w:r w:rsidRPr="00113D54">
              <w:rPr>
                <w:rFonts w:eastAsia="Calibri" w:cstheme="minorHAnsi"/>
                <w:b/>
                <w:bCs/>
                <w:color w:val="000000" w:themeColor="text1"/>
                <w:sz w:val="14"/>
                <w:szCs w:val="14"/>
                <w:lang w:val="en-GB"/>
              </w:rPr>
              <w:lastRenderedPageBreak/>
              <w:t xml:space="preserve">Assessment </w:t>
            </w:r>
          </w:p>
          <w:p w14:paraId="010DA90C" w14:textId="77777777" w:rsidR="003A2C51" w:rsidRDefault="003A2C51" w:rsidP="003A2C51">
            <w:pPr>
              <w:jc w:val="both"/>
              <w:rPr>
                <w:sz w:val="14"/>
                <w:szCs w:val="14"/>
              </w:rPr>
            </w:pPr>
            <w:bookmarkStart w:id="24" w:name="_Hlk73528226"/>
            <w:r>
              <w:rPr>
                <w:sz w:val="14"/>
                <w:szCs w:val="14"/>
              </w:rPr>
              <w:t xml:space="preserve">Community law enforcers (i.e., Bantay </w:t>
            </w:r>
            <w:proofErr w:type="spellStart"/>
            <w:r>
              <w:rPr>
                <w:sz w:val="14"/>
                <w:szCs w:val="14"/>
              </w:rPr>
              <w:t>Dagat</w:t>
            </w:r>
            <w:proofErr w:type="spellEnd"/>
            <w:r>
              <w:rPr>
                <w:sz w:val="14"/>
                <w:szCs w:val="14"/>
              </w:rPr>
              <w:t xml:space="preserve">/Bantay Gubat) are deputized by Local Chief Executives after receiving training by either the DA-BFAR or DENR and law enforcement agencies. Intensive training is required for any of the deputization processes for community law enforcers on ENR and fishery laws, including enforcement processes and protocols.  </w:t>
            </w:r>
          </w:p>
          <w:p w14:paraId="041AE8A9" w14:textId="77777777" w:rsidR="003A2C51" w:rsidRDefault="003A2C51" w:rsidP="003A2C51">
            <w:pPr>
              <w:jc w:val="both"/>
              <w:rPr>
                <w:sz w:val="14"/>
                <w:szCs w:val="14"/>
              </w:rPr>
            </w:pPr>
          </w:p>
          <w:p w14:paraId="175C50D3" w14:textId="77777777" w:rsidR="003A2C51" w:rsidRDefault="003A2C51" w:rsidP="003A2C51">
            <w:pPr>
              <w:jc w:val="both"/>
              <w:rPr>
                <w:sz w:val="14"/>
                <w:szCs w:val="14"/>
              </w:rPr>
            </w:pPr>
            <w:r>
              <w:rPr>
                <w:sz w:val="14"/>
                <w:szCs w:val="14"/>
              </w:rPr>
              <w:t xml:space="preserve">There is considerable overlap in the role and functions of government agencies, law enforcement groups, and the LGUs. During PPG consultations, Coastal law enforcement agencies such as the MARINA, PNP Maritime Group and Philippine Coast Guard, all expressed commitment and support to LGUs, including training support community members toward deputization as Bantay </w:t>
            </w:r>
            <w:proofErr w:type="spellStart"/>
            <w:r>
              <w:rPr>
                <w:sz w:val="14"/>
                <w:szCs w:val="14"/>
              </w:rPr>
              <w:t>Dagat</w:t>
            </w:r>
            <w:proofErr w:type="spellEnd"/>
            <w:r>
              <w:rPr>
                <w:sz w:val="14"/>
                <w:szCs w:val="14"/>
              </w:rPr>
              <w:t xml:space="preserve">/Bantay Gubat and new members of government agencies as AWEOS/WEOs in this project and in participation in joint multi-sectoral patrols and coastal law enforcement operations in the LCAs and MPANs.  </w:t>
            </w:r>
          </w:p>
          <w:p w14:paraId="4B955AD1" w14:textId="77777777" w:rsidR="003A2C51" w:rsidRDefault="003A2C51" w:rsidP="003A2C51">
            <w:pPr>
              <w:jc w:val="both"/>
              <w:rPr>
                <w:sz w:val="14"/>
                <w:szCs w:val="14"/>
              </w:rPr>
            </w:pPr>
          </w:p>
          <w:p w14:paraId="3BC9EC48" w14:textId="77777777" w:rsidR="003A2C51" w:rsidRDefault="003A2C51" w:rsidP="003A2C51">
            <w:pPr>
              <w:jc w:val="both"/>
              <w:rPr>
                <w:sz w:val="14"/>
                <w:szCs w:val="14"/>
              </w:rPr>
            </w:pPr>
            <w:r>
              <w:rPr>
                <w:sz w:val="14"/>
                <w:szCs w:val="14"/>
              </w:rPr>
              <w:t>PNP Maritime Group proposed partnerships with LGUs through bilateral MOAs for its  “</w:t>
            </w:r>
            <w:hyperlink r:id="rId13">
              <w:r w:rsidRPr="005713A2">
                <w:rPr>
                  <w:sz w:val="14"/>
                  <w:szCs w:val="14"/>
                </w:rPr>
                <w:t>Adopt a Marine Protected Area (AMPA)</w:t>
              </w:r>
              <w:r>
                <w:rPr>
                  <w:sz w:val="14"/>
                  <w:szCs w:val="14"/>
                </w:rPr>
                <w:t>”</w:t>
              </w:r>
              <w:r w:rsidRPr="005713A2">
                <w:rPr>
                  <w:sz w:val="14"/>
                  <w:szCs w:val="14"/>
                </w:rPr>
                <w:t xml:space="preserve"> Project</w:t>
              </w:r>
            </w:hyperlink>
            <w:r>
              <w:rPr>
                <w:sz w:val="14"/>
                <w:szCs w:val="14"/>
              </w:rPr>
              <w:t xml:space="preserve"> and for recruitment of marine guards coming from community groups for biodiversity conservation and enforcement.  </w:t>
            </w:r>
          </w:p>
          <w:p w14:paraId="4C7A68D6" w14:textId="77777777" w:rsidR="003A2C51" w:rsidRDefault="003A2C51" w:rsidP="003A2C51">
            <w:pPr>
              <w:jc w:val="both"/>
              <w:rPr>
                <w:sz w:val="14"/>
                <w:szCs w:val="14"/>
              </w:rPr>
            </w:pPr>
          </w:p>
          <w:p w14:paraId="0F14BC0D" w14:textId="77777777" w:rsidR="003A2C51" w:rsidRDefault="003A2C51" w:rsidP="003A2C51">
            <w:pPr>
              <w:jc w:val="both"/>
              <w:rPr>
                <w:sz w:val="14"/>
                <w:szCs w:val="14"/>
              </w:rPr>
            </w:pPr>
            <w:r>
              <w:rPr>
                <w:sz w:val="14"/>
                <w:szCs w:val="14"/>
              </w:rPr>
              <w:t xml:space="preserve">MARINA Central Office also proposed for the review and possible adoption of law enforcement models or programs implemented in areas in the country (e.g., Zamboanga; Cagayan). The proposal involves collaboration of law enforcement groups with government agencies and respective law enforcements units and personnel (e.g., DENR/DA-BFAR), the LGUs and their deputized community enforcers, the Communication groups (e.g., NTC, </w:t>
            </w:r>
            <w:proofErr w:type="spellStart"/>
            <w:r>
              <w:rPr>
                <w:sz w:val="14"/>
                <w:szCs w:val="14"/>
              </w:rPr>
              <w:t>CoastWatch</w:t>
            </w:r>
            <w:proofErr w:type="spellEnd"/>
            <w:r>
              <w:rPr>
                <w:sz w:val="14"/>
                <w:szCs w:val="14"/>
              </w:rPr>
              <w:t xml:space="preserve">), and the Judiciary, for a collaborative Coastal Law Enforcement and Response (CLEAR) network that protects the environment, and the security and safety of people in project sites. These programs require that community enforcers deputized by the LGUs, and all the new recruits to the law enforcement groups, undergo training not only on Safety and Security as prescribed under each agency, but also on Environment, to which includes enforcement and engagement protocols (e.g., MARINA Region XI already reports of existing MAR POL monitoring in the region).  The project will benefit from this inter-agency partnership and multisectoral collaboration.   </w:t>
            </w:r>
          </w:p>
          <w:bookmarkEnd w:id="24"/>
          <w:p w14:paraId="5D409D33" w14:textId="77777777" w:rsidR="003A2C51" w:rsidRDefault="003A2C51" w:rsidP="003A2C51">
            <w:pPr>
              <w:jc w:val="both"/>
              <w:rPr>
                <w:rFonts w:eastAsia="Calibri" w:cstheme="minorHAnsi"/>
                <w:color w:val="000000" w:themeColor="text1"/>
                <w:sz w:val="14"/>
                <w:szCs w:val="14"/>
                <w:lang w:val="en-GB"/>
              </w:rPr>
            </w:pPr>
          </w:p>
          <w:p w14:paraId="12DB8F29" w14:textId="77777777" w:rsidR="003A2C51" w:rsidRPr="00113D54" w:rsidRDefault="003A2C51" w:rsidP="003A2C51">
            <w:pPr>
              <w:jc w:val="both"/>
              <w:rPr>
                <w:rFonts w:eastAsia="Calibri" w:cstheme="minorHAnsi"/>
                <w:b/>
                <w:bCs/>
                <w:color w:val="000000" w:themeColor="text1"/>
                <w:sz w:val="14"/>
                <w:szCs w:val="14"/>
                <w:lang w:val="en-GB"/>
              </w:rPr>
            </w:pPr>
            <w:r w:rsidRPr="00113D54">
              <w:rPr>
                <w:rFonts w:eastAsia="Calibri" w:cstheme="minorHAnsi"/>
                <w:b/>
                <w:bCs/>
                <w:color w:val="000000" w:themeColor="text1"/>
                <w:sz w:val="14"/>
                <w:szCs w:val="14"/>
                <w:lang w:val="en-GB"/>
              </w:rPr>
              <w:t>Management Measures</w:t>
            </w:r>
          </w:p>
          <w:p w14:paraId="00C6D832" w14:textId="66440D0A" w:rsidR="003A2C51" w:rsidRDefault="003A2C51" w:rsidP="003A2C51">
            <w:pPr>
              <w:jc w:val="both"/>
              <w:rPr>
                <w:sz w:val="14"/>
                <w:szCs w:val="14"/>
              </w:rPr>
            </w:pPr>
            <w:bookmarkStart w:id="25" w:name="_Hlk73537789"/>
            <w:r>
              <w:rPr>
                <w:sz w:val="14"/>
                <w:szCs w:val="14"/>
              </w:rPr>
              <w:t xml:space="preserve">Under Output 1.1.3 (Training resources are developed and the training of targeted MPA personnel is undertaken), </w:t>
            </w:r>
            <w:r>
              <w:rPr>
                <w:rFonts w:eastAsia="Calibri" w:cstheme="minorHAnsi"/>
                <w:color w:val="000000" w:themeColor="text1"/>
                <w:sz w:val="14"/>
                <w:szCs w:val="14"/>
                <w:lang w:val="en-GB"/>
              </w:rPr>
              <w:t xml:space="preserve">the project will conduct </w:t>
            </w:r>
            <w:r>
              <w:rPr>
                <w:sz w:val="14"/>
                <w:szCs w:val="14"/>
              </w:rPr>
              <w:t xml:space="preserve">training of targeted MPA </w:t>
            </w:r>
            <w:r>
              <w:rPr>
                <w:sz w:val="14"/>
                <w:szCs w:val="14"/>
              </w:rPr>
              <w:lastRenderedPageBreak/>
              <w:t xml:space="preserve">personnel (which include LGUs, barangay and community representatives) on MPA planning, governance, and enforcement in project sites, to address the conservation of ETP MW in MPAs. Under Output 1.1.3, training modules will also include topics on the Environment Code, the Fisheries Code, and relevant national laws and policies that will strengthen knowledge and understanding of community members to be deputized as Bantay </w:t>
            </w:r>
            <w:proofErr w:type="spellStart"/>
            <w:r>
              <w:rPr>
                <w:sz w:val="14"/>
                <w:szCs w:val="14"/>
              </w:rPr>
              <w:t>Dagat</w:t>
            </w:r>
            <w:proofErr w:type="spellEnd"/>
            <w:r>
              <w:rPr>
                <w:sz w:val="14"/>
                <w:szCs w:val="14"/>
              </w:rPr>
              <w:t xml:space="preserve"> or Bantay Gubat or new AWEOS/WEOS, applicable. All project-trained individuals will be officially certified at the end of training; re-training and up-training will also be conducted in succeeding years, as needed. Training will be provided for by the project in partnership with DENR/DA and law enforcement groups (e.g., PNP Maritime, MARINA, PCG). The networking of this group will be addressed under Output 2.1.1 (provincial MPA network) where possible institutional arrangement and agreements will be arrived (e.g., CLEAR; Joint Environmental, Security and Safety or JESS; etc.)  </w:t>
            </w:r>
          </w:p>
          <w:p w14:paraId="6760A358" w14:textId="77777777" w:rsidR="003A2C51" w:rsidRDefault="003A2C51" w:rsidP="003A2C51">
            <w:pPr>
              <w:jc w:val="both"/>
              <w:rPr>
                <w:sz w:val="14"/>
                <w:szCs w:val="14"/>
              </w:rPr>
            </w:pPr>
          </w:p>
          <w:p w14:paraId="0167551E" w14:textId="77777777" w:rsidR="003A2C51" w:rsidRDefault="003A2C51" w:rsidP="003A2C51">
            <w:pPr>
              <w:rPr>
                <w:sz w:val="14"/>
                <w:szCs w:val="14"/>
              </w:rPr>
            </w:pPr>
            <w:r>
              <w:rPr>
                <w:sz w:val="14"/>
                <w:szCs w:val="14"/>
              </w:rPr>
              <w:t xml:space="preserve">To lessen negative impacts on communities arising from insufficient training, the project, as reflected in the ESMF, will integrate UNDP’s programming principles, including human rights, gender equality and women’s empowerment, and accountability in the training of targeted MPA personnel.  Training on human rights-based approaches will also be extended to representatives from NGAs. They will also be trained on gender equality and women’s empowerment. Grievance redress mechanism will be set-up to address complaints and concerns against Bantay </w:t>
            </w:r>
            <w:proofErr w:type="spellStart"/>
            <w:r>
              <w:rPr>
                <w:sz w:val="14"/>
                <w:szCs w:val="14"/>
              </w:rPr>
              <w:t>Dagat</w:t>
            </w:r>
            <w:proofErr w:type="spellEnd"/>
            <w:r>
              <w:rPr>
                <w:sz w:val="14"/>
                <w:szCs w:val="14"/>
              </w:rPr>
              <w:t xml:space="preserve"> / AWEOs. Clear protocols that follow a no-harm approach will be established, which details the enforcement system to be set-up, protocols and procedures, apprehension process and incentive systems. Training, education, and information materials will be made available and accessible to stakeholders under Output 3.1.1.</w:t>
            </w:r>
          </w:p>
          <w:bookmarkEnd w:id="25"/>
          <w:p w14:paraId="74391F49" w14:textId="77777777" w:rsidR="003A2C51" w:rsidRDefault="003A2C51" w:rsidP="003A2C51">
            <w:pPr>
              <w:rPr>
                <w:sz w:val="14"/>
                <w:szCs w:val="14"/>
                <w:highlight w:val="yellow"/>
              </w:rPr>
            </w:pPr>
          </w:p>
          <w:p w14:paraId="48F0FF31" w14:textId="0A559DCC" w:rsidR="003A2C51" w:rsidRPr="007B389C" w:rsidRDefault="003A2C51" w:rsidP="003A2C51">
            <w:pPr>
              <w:jc w:val="both"/>
              <w:rPr>
                <w:sz w:val="14"/>
                <w:szCs w:val="14"/>
              </w:rPr>
            </w:pPr>
            <w:r>
              <w:rPr>
                <w:sz w:val="14"/>
                <w:szCs w:val="14"/>
              </w:rPr>
              <w:t>The Social and Environmental Safeguards Specialist will undertake further assessments and develop targeted management measures related to the impact of insufficient training on communities during implementation prior to any activities that may cause harm to communities, based on the assessment procedure in ESMF. The safeguards officer will be responsible for the monitoring and reporting of project’s performance of the SESP and ESMF (or IPPF as needed, if there are IPs  that will potentially be affected) related to this risk.</w:t>
            </w:r>
          </w:p>
          <w:p w14:paraId="751C22D0" w14:textId="3F745EAB" w:rsidR="003A2C51" w:rsidRPr="0017340B" w:rsidRDefault="003A2C51" w:rsidP="003A2C51">
            <w:pPr>
              <w:jc w:val="both"/>
              <w:rPr>
                <w:rFonts w:eastAsia="Calibri" w:cstheme="minorHAnsi"/>
                <w:color w:val="000000" w:themeColor="text1"/>
                <w:sz w:val="14"/>
                <w:szCs w:val="14"/>
                <w:lang w:val="en-GB"/>
              </w:rPr>
            </w:pPr>
            <w:r>
              <w:rPr>
                <w:rFonts w:eastAsia="Calibri" w:cstheme="minorHAnsi"/>
                <w:color w:val="000000" w:themeColor="text1"/>
                <w:sz w:val="14"/>
                <w:szCs w:val="14"/>
                <w:lang w:val="en-GB"/>
              </w:rPr>
              <w:t xml:space="preserve"> </w:t>
            </w:r>
          </w:p>
        </w:tc>
      </w:tr>
      <w:tr w:rsidR="003A2C51" w14:paraId="3F42D4B3" w14:textId="77777777" w:rsidTr="007B389C">
        <w:tc>
          <w:tcPr>
            <w:tcW w:w="3603" w:type="dxa"/>
          </w:tcPr>
          <w:p w14:paraId="77B93983" w14:textId="77777777" w:rsidR="00C4474E" w:rsidRDefault="00C4474E" w:rsidP="00C4474E">
            <w:pPr>
              <w:rPr>
                <w:sz w:val="14"/>
                <w:szCs w:val="14"/>
              </w:rPr>
            </w:pPr>
            <w:bookmarkStart w:id="26" w:name="_Hlk73631679"/>
            <w:bookmarkStart w:id="27" w:name="_Hlk70689070"/>
            <w:bookmarkEnd w:id="23"/>
            <w:r>
              <w:rPr>
                <w:b/>
                <w:sz w:val="14"/>
                <w:szCs w:val="14"/>
              </w:rPr>
              <w:lastRenderedPageBreak/>
              <w:t xml:space="preserve">Risk 5: </w:t>
            </w:r>
            <w:r>
              <w:rPr>
                <w:sz w:val="14"/>
                <w:szCs w:val="14"/>
              </w:rPr>
              <w:t xml:space="preserve"> </w:t>
            </w:r>
            <w:bookmarkStart w:id="28" w:name="_Hlk72087798"/>
            <w:r>
              <w:rPr>
                <w:sz w:val="14"/>
                <w:szCs w:val="14"/>
              </w:rPr>
              <w:t xml:space="preserve">Perceived economic displacement of fishers and resource users due to restriction of access and availability </w:t>
            </w:r>
            <w:bookmarkStart w:id="29" w:name="_Hlk72086186"/>
            <w:r>
              <w:rPr>
                <w:sz w:val="14"/>
                <w:szCs w:val="14"/>
              </w:rPr>
              <w:t xml:space="preserve">to resources in  MPAs, including  in established strict protection zones  or no take zones, among others,  within the proposed LCAs and the  MPANs. </w:t>
            </w:r>
            <w:bookmarkEnd w:id="28"/>
            <w:bookmarkEnd w:id="29"/>
          </w:p>
          <w:bookmarkEnd w:id="26"/>
          <w:p w14:paraId="17E05539" w14:textId="77777777" w:rsidR="00C4474E" w:rsidRDefault="00C4474E" w:rsidP="00C4474E">
            <w:pPr>
              <w:jc w:val="both"/>
              <w:rPr>
                <w:sz w:val="14"/>
                <w:szCs w:val="14"/>
              </w:rPr>
            </w:pPr>
          </w:p>
          <w:p w14:paraId="14321E49" w14:textId="7AD25995" w:rsidR="00C4474E" w:rsidRDefault="00C4474E" w:rsidP="00C4474E">
            <w:pPr>
              <w:jc w:val="both"/>
              <w:rPr>
                <w:sz w:val="14"/>
                <w:szCs w:val="14"/>
              </w:rPr>
            </w:pPr>
            <w:r>
              <w:rPr>
                <w:sz w:val="14"/>
                <w:szCs w:val="14"/>
              </w:rPr>
              <w:t>Human Rights: P.5, P.6</w:t>
            </w:r>
            <w:r w:rsidR="008C6B77">
              <w:rPr>
                <w:sz w:val="14"/>
                <w:szCs w:val="14"/>
              </w:rPr>
              <w:t xml:space="preserve"> and </w:t>
            </w:r>
            <w:r>
              <w:rPr>
                <w:sz w:val="14"/>
                <w:szCs w:val="14"/>
              </w:rPr>
              <w:t xml:space="preserve"> P.7;</w:t>
            </w:r>
          </w:p>
          <w:p w14:paraId="61C0A14C" w14:textId="10346F09" w:rsidR="00C4474E" w:rsidRDefault="00C4474E" w:rsidP="00C4474E">
            <w:pPr>
              <w:jc w:val="both"/>
              <w:rPr>
                <w:sz w:val="14"/>
                <w:szCs w:val="14"/>
              </w:rPr>
            </w:pPr>
            <w:r>
              <w:rPr>
                <w:sz w:val="14"/>
                <w:szCs w:val="14"/>
              </w:rPr>
              <w:t>Standard 5: 5.2</w:t>
            </w:r>
            <w:r w:rsidR="008C6B77">
              <w:rPr>
                <w:sz w:val="14"/>
                <w:szCs w:val="14"/>
              </w:rPr>
              <w:t xml:space="preserve"> and 5.4</w:t>
            </w:r>
          </w:p>
          <w:p w14:paraId="54176EC0" w14:textId="5B09DAA9" w:rsidR="003A2C51" w:rsidRDefault="00C4474E" w:rsidP="003A2C51">
            <w:pPr>
              <w:keepNext/>
              <w:rPr>
                <w:rFonts w:cstheme="minorHAnsi"/>
                <w:b/>
                <w:color w:val="2F5496" w:themeColor="accent1" w:themeShade="BF"/>
                <w:sz w:val="20"/>
                <w:u w:val="single"/>
                <w:lang w:val="en-AU"/>
              </w:rPr>
            </w:pPr>
            <w:r>
              <w:rPr>
                <w:sz w:val="14"/>
                <w:szCs w:val="14"/>
              </w:rPr>
              <w:lastRenderedPageBreak/>
              <w:t xml:space="preserve">Standard 6: 6.1, 6.2, 6.3, </w:t>
            </w:r>
            <w:r w:rsidR="008C6B77">
              <w:rPr>
                <w:sz w:val="14"/>
                <w:szCs w:val="14"/>
              </w:rPr>
              <w:t xml:space="preserve">6.6 and </w:t>
            </w:r>
            <w:r>
              <w:rPr>
                <w:sz w:val="14"/>
                <w:szCs w:val="14"/>
              </w:rPr>
              <w:t>6.9.</w:t>
            </w:r>
            <w:bookmarkEnd w:id="27"/>
          </w:p>
          <w:p w14:paraId="61451456" w14:textId="77777777" w:rsidR="003A2C51" w:rsidRPr="001B60BB" w:rsidRDefault="003A2C51" w:rsidP="003A2C51">
            <w:pPr>
              <w:jc w:val="both"/>
              <w:rPr>
                <w:rFonts w:cstheme="minorHAnsi"/>
                <w:b/>
                <w:bCs/>
                <w:sz w:val="14"/>
                <w:szCs w:val="14"/>
              </w:rPr>
            </w:pPr>
          </w:p>
        </w:tc>
        <w:tc>
          <w:tcPr>
            <w:tcW w:w="1306" w:type="dxa"/>
          </w:tcPr>
          <w:p w14:paraId="220096B7" w14:textId="241663BB" w:rsidR="003A2C51" w:rsidRDefault="003A2C51" w:rsidP="003A2C51">
            <w:pPr>
              <w:keepNext/>
              <w:rPr>
                <w:rFonts w:cstheme="minorHAnsi"/>
                <w:bCs/>
                <w:i/>
                <w:iCs/>
                <w:sz w:val="14"/>
                <w:szCs w:val="18"/>
                <w:lang w:val="en-AU"/>
              </w:rPr>
            </w:pPr>
            <w:r>
              <w:rPr>
                <w:rFonts w:cstheme="minorHAnsi"/>
                <w:bCs/>
                <w:i/>
                <w:iCs/>
                <w:sz w:val="14"/>
                <w:szCs w:val="18"/>
                <w:lang w:val="en-AU"/>
              </w:rPr>
              <w:lastRenderedPageBreak/>
              <w:t xml:space="preserve">I = </w:t>
            </w:r>
            <w:r w:rsidR="00C4474E">
              <w:rPr>
                <w:rFonts w:cstheme="minorHAnsi"/>
                <w:bCs/>
                <w:i/>
                <w:iCs/>
                <w:sz w:val="14"/>
                <w:szCs w:val="18"/>
                <w:lang w:val="en-AU"/>
              </w:rPr>
              <w:t>3</w:t>
            </w:r>
          </w:p>
          <w:p w14:paraId="322A02E1" w14:textId="09FCCAB6" w:rsidR="003A2C51" w:rsidRDefault="003A2C51" w:rsidP="003A2C51">
            <w:pPr>
              <w:keepNext/>
              <w:rPr>
                <w:rFonts w:cstheme="minorHAnsi"/>
                <w:bCs/>
                <w:i/>
                <w:iCs/>
                <w:sz w:val="14"/>
                <w:szCs w:val="18"/>
                <w:lang w:val="en-AU"/>
              </w:rPr>
            </w:pPr>
            <w:r>
              <w:rPr>
                <w:rFonts w:cstheme="minorHAnsi"/>
                <w:bCs/>
                <w:i/>
                <w:iCs/>
                <w:sz w:val="14"/>
                <w:szCs w:val="18"/>
                <w:lang w:val="en-AU"/>
              </w:rPr>
              <w:t>L = 3</w:t>
            </w:r>
          </w:p>
        </w:tc>
        <w:tc>
          <w:tcPr>
            <w:tcW w:w="1394" w:type="dxa"/>
          </w:tcPr>
          <w:p w14:paraId="10BD5133" w14:textId="7B83AFCA" w:rsidR="003A2C51" w:rsidRPr="00A50ABD" w:rsidRDefault="003A2C51" w:rsidP="003A2C51">
            <w:pPr>
              <w:keepNext/>
              <w:rPr>
                <w:rFonts w:cstheme="minorHAnsi"/>
                <w:bCs/>
                <w:i/>
                <w:iCs/>
                <w:sz w:val="14"/>
                <w:szCs w:val="14"/>
                <w:lang w:val="en-AU"/>
              </w:rPr>
            </w:pPr>
            <w:r w:rsidRPr="00A50ABD">
              <w:rPr>
                <w:rFonts w:cstheme="minorHAnsi"/>
                <w:bCs/>
                <w:i/>
                <w:iCs/>
                <w:sz w:val="14"/>
                <w:szCs w:val="14"/>
                <w:lang w:val="en-AU"/>
              </w:rPr>
              <w:t>Moderate</w:t>
            </w:r>
          </w:p>
        </w:tc>
        <w:tc>
          <w:tcPr>
            <w:tcW w:w="2634" w:type="dxa"/>
          </w:tcPr>
          <w:p w14:paraId="1CD7E6D0" w14:textId="77777777" w:rsidR="00C4474E" w:rsidRDefault="00C4474E" w:rsidP="00C4474E">
            <w:pPr>
              <w:rPr>
                <w:sz w:val="14"/>
                <w:szCs w:val="14"/>
              </w:rPr>
            </w:pPr>
            <w:bookmarkStart w:id="30" w:name="_Hlk72078048"/>
            <w:r>
              <w:rPr>
                <w:sz w:val="14"/>
                <w:szCs w:val="14"/>
              </w:rPr>
              <w:t xml:space="preserve">Under the Fisheries Code,  the </w:t>
            </w:r>
            <w:r w:rsidRPr="00766175">
              <w:rPr>
                <w:sz w:val="14"/>
                <w:szCs w:val="14"/>
              </w:rPr>
              <w:t xml:space="preserve">municipal/city government </w:t>
            </w:r>
            <w:r>
              <w:rPr>
                <w:sz w:val="14"/>
                <w:szCs w:val="14"/>
              </w:rPr>
              <w:t xml:space="preserve"> (also referred to as local government units or LGUs) </w:t>
            </w:r>
            <w:r w:rsidRPr="00766175">
              <w:rPr>
                <w:sz w:val="14"/>
                <w:szCs w:val="14"/>
              </w:rPr>
              <w:t>have jurisdiction over municipal waters</w:t>
            </w:r>
            <w:r>
              <w:rPr>
                <w:sz w:val="14"/>
                <w:szCs w:val="14"/>
              </w:rPr>
              <w:t xml:space="preserve"> (Sect 16)  which are waters within the 15 </w:t>
            </w:r>
            <w:proofErr w:type="spellStart"/>
            <w:r>
              <w:rPr>
                <w:sz w:val="14"/>
                <w:szCs w:val="14"/>
              </w:rPr>
              <w:t>kilometers</w:t>
            </w:r>
            <w:proofErr w:type="spellEnd"/>
            <w:r>
              <w:rPr>
                <w:sz w:val="14"/>
                <w:szCs w:val="14"/>
              </w:rPr>
              <w:t xml:space="preserve"> from shore of respective coastal municipality/city (Sec 18). The municipal fishers are given preference in </w:t>
            </w:r>
            <w:r>
              <w:rPr>
                <w:sz w:val="14"/>
                <w:szCs w:val="14"/>
              </w:rPr>
              <w:lastRenderedPageBreak/>
              <w:t>the grant of fishery rights (Sec 17) and</w:t>
            </w:r>
            <w:r w:rsidRPr="00AC309D">
              <w:rPr>
                <w:sz w:val="14"/>
                <w:szCs w:val="14"/>
              </w:rPr>
              <w:t xml:space="preserve"> use of demarcated fishery areas to engage in fish capture, mariculture and/or fish farmin</w:t>
            </w:r>
            <w:r>
              <w:rPr>
                <w:sz w:val="14"/>
                <w:szCs w:val="14"/>
              </w:rPr>
              <w:t xml:space="preserve">g (Sec 20), and the </w:t>
            </w:r>
            <w:r w:rsidRPr="00AC309D">
              <w:rPr>
                <w:sz w:val="14"/>
                <w:szCs w:val="14"/>
              </w:rPr>
              <w:t>priority to exploit municipal and demarcated fishery areas of the said municipality</w:t>
            </w:r>
            <w:r>
              <w:rPr>
                <w:sz w:val="14"/>
                <w:szCs w:val="14"/>
              </w:rPr>
              <w:t xml:space="preserve"> (Sec 21)</w:t>
            </w:r>
            <w:r w:rsidRPr="00AC309D">
              <w:rPr>
                <w:sz w:val="14"/>
                <w:szCs w:val="14"/>
              </w:rPr>
              <w:t>.</w:t>
            </w:r>
          </w:p>
          <w:p w14:paraId="611A602D" w14:textId="489B64A5" w:rsidR="0007286F" w:rsidRDefault="00C4474E" w:rsidP="00C4474E">
            <w:pPr>
              <w:rPr>
                <w:sz w:val="14"/>
                <w:szCs w:val="14"/>
              </w:rPr>
            </w:pPr>
            <w:r>
              <w:rPr>
                <w:sz w:val="14"/>
                <w:szCs w:val="14"/>
              </w:rPr>
              <w:t>T</w:t>
            </w:r>
            <w:r w:rsidRPr="00BD6E7B">
              <w:rPr>
                <w:sz w:val="14"/>
                <w:szCs w:val="14"/>
              </w:rPr>
              <w:t>he concerned LGU</w:t>
            </w:r>
            <w:r>
              <w:rPr>
                <w:sz w:val="14"/>
                <w:szCs w:val="14"/>
              </w:rPr>
              <w:t>s</w:t>
            </w:r>
            <w:r w:rsidRPr="00BD6E7B">
              <w:rPr>
                <w:sz w:val="14"/>
                <w:szCs w:val="14"/>
              </w:rPr>
              <w:t xml:space="preserve"> in consultation with the Fisheries and Aquatic Resources Management Councils</w:t>
            </w:r>
            <w:r>
              <w:rPr>
                <w:sz w:val="14"/>
                <w:szCs w:val="14"/>
              </w:rPr>
              <w:t xml:space="preserve"> (or </w:t>
            </w:r>
            <w:r w:rsidRPr="00BD6E7B">
              <w:rPr>
                <w:sz w:val="14"/>
                <w:szCs w:val="14"/>
              </w:rPr>
              <w:t>FARMCs</w:t>
            </w:r>
            <w:r>
              <w:rPr>
                <w:sz w:val="14"/>
                <w:szCs w:val="14"/>
              </w:rPr>
              <w:t xml:space="preserve">, composed of resident fisherfolk) </w:t>
            </w:r>
            <w:r w:rsidRPr="00BD6E7B">
              <w:rPr>
                <w:sz w:val="14"/>
                <w:szCs w:val="14"/>
              </w:rPr>
              <w:t xml:space="preserve"> may establish fishery refuge and sanctuaries</w:t>
            </w:r>
            <w:r>
              <w:rPr>
                <w:sz w:val="14"/>
                <w:szCs w:val="14"/>
              </w:rPr>
              <w:t xml:space="preserve"> in municipal waters</w:t>
            </w:r>
            <w:r w:rsidRPr="00BD6E7B">
              <w:rPr>
                <w:sz w:val="14"/>
                <w:szCs w:val="14"/>
              </w:rPr>
              <w:t>. The FARMCs may also recommend fishery refuge and sanctuaries</w:t>
            </w:r>
            <w:r>
              <w:rPr>
                <w:sz w:val="14"/>
                <w:szCs w:val="14"/>
              </w:rPr>
              <w:t>, with certain provisions  (i.e., at least 15% of total coastal areas,  based on available science) (Sec 81)</w:t>
            </w:r>
            <w:r w:rsidR="0007286F">
              <w:rPr>
                <w:sz w:val="14"/>
                <w:szCs w:val="14"/>
              </w:rPr>
              <w:t>.</w:t>
            </w:r>
          </w:p>
          <w:p w14:paraId="0C70EDB4" w14:textId="77777777" w:rsidR="0007286F" w:rsidRDefault="0007286F" w:rsidP="00C4474E">
            <w:pPr>
              <w:rPr>
                <w:sz w:val="14"/>
                <w:szCs w:val="14"/>
              </w:rPr>
            </w:pPr>
          </w:p>
          <w:p w14:paraId="23A030D4" w14:textId="4C9045BD" w:rsidR="00C4474E" w:rsidRDefault="00C4474E" w:rsidP="00C4474E">
            <w:pPr>
              <w:rPr>
                <w:sz w:val="14"/>
                <w:szCs w:val="14"/>
              </w:rPr>
            </w:pPr>
            <w:bookmarkStart w:id="31" w:name="_Hlk73621272"/>
            <w:r>
              <w:rPr>
                <w:sz w:val="14"/>
                <w:szCs w:val="14"/>
              </w:rPr>
              <w:t>In the project sites, about  12 marine sanctuaries, fish sanctuaries or refuges, 1  environmentally critical area (ECA), and several strict protection zones</w:t>
            </w:r>
            <w:r w:rsidR="0007286F">
              <w:rPr>
                <w:sz w:val="14"/>
                <w:szCs w:val="14"/>
              </w:rPr>
              <w:t xml:space="preserve"> </w:t>
            </w:r>
            <w:r>
              <w:rPr>
                <w:sz w:val="14"/>
                <w:szCs w:val="14"/>
              </w:rPr>
              <w:t xml:space="preserve">have already been established by the LGUs or management bodies in project sites:  </w:t>
            </w:r>
          </w:p>
          <w:p w14:paraId="537E082F" w14:textId="77777777" w:rsidR="00C4474E" w:rsidRDefault="00C4474E" w:rsidP="00C4474E">
            <w:pPr>
              <w:rPr>
                <w:sz w:val="14"/>
                <w:szCs w:val="14"/>
              </w:rPr>
            </w:pPr>
            <w:r w:rsidRPr="00A221BB">
              <w:rPr>
                <w:sz w:val="14"/>
                <w:szCs w:val="14"/>
                <w:lang w:val="es-EC"/>
              </w:rPr>
              <w:t>-  Mayo Bay (</w:t>
            </w:r>
            <w:proofErr w:type="spellStart"/>
            <w:r w:rsidRPr="00A221BB">
              <w:rPr>
                <w:sz w:val="14"/>
                <w:szCs w:val="14"/>
                <w:lang w:val="es-EC"/>
              </w:rPr>
              <w:t>Site</w:t>
            </w:r>
            <w:proofErr w:type="spellEnd"/>
            <w:r w:rsidRPr="00A221BB">
              <w:rPr>
                <w:sz w:val="14"/>
                <w:szCs w:val="14"/>
                <w:lang w:val="es-EC"/>
              </w:rPr>
              <w:t xml:space="preserve"> 1): </w:t>
            </w:r>
            <w:proofErr w:type="spellStart"/>
            <w:r w:rsidRPr="00A221BB">
              <w:rPr>
                <w:sz w:val="14"/>
                <w:szCs w:val="14"/>
                <w:lang w:val="es-EC"/>
              </w:rPr>
              <w:t>Mabiga</w:t>
            </w:r>
            <w:proofErr w:type="spellEnd"/>
            <w:r w:rsidRPr="00A221BB">
              <w:rPr>
                <w:sz w:val="14"/>
                <w:szCs w:val="14"/>
                <w:lang w:val="es-EC"/>
              </w:rPr>
              <w:t xml:space="preserve"> &amp; </w:t>
            </w:r>
            <w:proofErr w:type="spellStart"/>
            <w:r w:rsidRPr="00A221BB">
              <w:rPr>
                <w:sz w:val="14"/>
                <w:szCs w:val="14"/>
                <w:lang w:val="es-EC"/>
              </w:rPr>
              <w:t>Cailucan</w:t>
            </w:r>
            <w:proofErr w:type="spellEnd"/>
            <w:r w:rsidRPr="00A221BB">
              <w:rPr>
                <w:sz w:val="14"/>
                <w:szCs w:val="14"/>
                <w:lang w:val="es-EC"/>
              </w:rPr>
              <w:t xml:space="preserve"> FS (Tarragona </w:t>
            </w:r>
            <w:proofErr w:type="spellStart"/>
            <w:r w:rsidRPr="00A221BB">
              <w:rPr>
                <w:sz w:val="14"/>
                <w:szCs w:val="14"/>
                <w:lang w:val="es-EC"/>
              </w:rPr>
              <w:t>Mun</w:t>
            </w:r>
            <w:proofErr w:type="spellEnd"/>
            <w:r w:rsidRPr="00A221BB">
              <w:rPr>
                <w:sz w:val="14"/>
                <w:szCs w:val="14"/>
                <w:lang w:val="es-EC"/>
              </w:rPr>
              <w:t xml:space="preserve">. </w:t>
            </w:r>
            <w:r>
              <w:rPr>
                <w:sz w:val="14"/>
                <w:szCs w:val="14"/>
              </w:rPr>
              <w:t>Ordinance 2012-04); Mayo Bay ECA (Mati City Resolution 2011-275)</w:t>
            </w:r>
          </w:p>
          <w:p w14:paraId="250CE4BE" w14:textId="77777777" w:rsidR="00C4474E" w:rsidRDefault="00C4474E" w:rsidP="00C4474E">
            <w:pPr>
              <w:rPr>
                <w:sz w:val="14"/>
                <w:szCs w:val="14"/>
              </w:rPr>
            </w:pPr>
            <w:r>
              <w:rPr>
                <w:sz w:val="14"/>
                <w:szCs w:val="14"/>
              </w:rPr>
              <w:t xml:space="preserve">-  </w:t>
            </w:r>
            <w:proofErr w:type="spellStart"/>
            <w:r>
              <w:rPr>
                <w:sz w:val="14"/>
                <w:szCs w:val="14"/>
              </w:rPr>
              <w:t>Pujada</w:t>
            </w:r>
            <w:proofErr w:type="spellEnd"/>
            <w:r>
              <w:rPr>
                <w:sz w:val="14"/>
                <w:szCs w:val="14"/>
              </w:rPr>
              <w:t xml:space="preserve"> Bay Protected Landscape and Seascape (Site 2): </w:t>
            </w:r>
            <w:proofErr w:type="spellStart"/>
            <w:r>
              <w:rPr>
                <w:sz w:val="14"/>
                <w:szCs w:val="14"/>
              </w:rPr>
              <w:t>Mamali</w:t>
            </w:r>
            <w:proofErr w:type="spellEnd"/>
            <w:r>
              <w:rPr>
                <w:sz w:val="14"/>
                <w:szCs w:val="14"/>
              </w:rPr>
              <w:t xml:space="preserve"> FS (Mati City Ordinance 2011-275); </w:t>
            </w:r>
            <w:proofErr w:type="spellStart"/>
            <w:r>
              <w:rPr>
                <w:sz w:val="14"/>
                <w:szCs w:val="14"/>
              </w:rPr>
              <w:t>Bigue</w:t>
            </w:r>
            <w:proofErr w:type="spellEnd"/>
            <w:r>
              <w:rPr>
                <w:sz w:val="14"/>
                <w:szCs w:val="14"/>
              </w:rPr>
              <w:t xml:space="preserve">, Dawan FS (Mati City Ordinance 2003-101); </w:t>
            </w:r>
            <w:proofErr w:type="spellStart"/>
            <w:r>
              <w:rPr>
                <w:sz w:val="14"/>
                <w:szCs w:val="14"/>
              </w:rPr>
              <w:t>Butuasan</w:t>
            </w:r>
            <w:proofErr w:type="spellEnd"/>
            <w:r>
              <w:rPr>
                <w:sz w:val="14"/>
                <w:szCs w:val="14"/>
              </w:rPr>
              <w:t xml:space="preserve"> &amp; </w:t>
            </w:r>
            <w:proofErr w:type="spellStart"/>
            <w:r>
              <w:rPr>
                <w:sz w:val="14"/>
                <w:szCs w:val="14"/>
              </w:rPr>
              <w:t>Mangihay</w:t>
            </w:r>
            <w:proofErr w:type="spellEnd"/>
            <w:r>
              <w:rPr>
                <w:sz w:val="14"/>
                <w:szCs w:val="14"/>
              </w:rPr>
              <w:t xml:space="preserve"> FS (Mati City Ordinance 1997-29); North </w:t>
            </w:r>
            <w:proofErr w:type="spellStart"/>
            <w:r>
              <w:rPr>
                <w:sz w:val="14"/>
                <w:szCs w:val="14"/>
              </w:rPr>
              <w:t>Pujada</w:t>
            </w:r>
            <w:proofErr w:type="spellEnd"/>
            <w:r>
              <w:rPr>
                <w:sz w:val="14"/>
                <w:szCs w:val="14"/>
              </w:rPr>
              <w:t xml:space="preserve"> Is. FS (Mati City Ordinance 1995-11); the Strict Protection Zones (SPZs) are mostly mangrove areas (PBPLS PAMP 2012-2017)</w:t>
            </w:r>
          </w:p>
          <w:p w14:paraId="7AB0158D" w14:textId="55D0333C" w:rsidR="00C4474E" w:rsidRDefault="00C4474E" w:rsidP="00C4474E">
            <w:pPr>
              <w:rPr>
                <w:sz w:val="14"/>
                <w:szCs w:val="14"/>
              </w:rPr>
            </w:pPr>
            <w:r>
              <w:rPr>
                <w:sz w:val="14"/>
                <w:szCs w:val="14"/>
              </w:rPr>
              <w:t xml:space="preserve">-  Malita-Don Marcelino (Site 3): </w:t>
            </w:r>
            <w:proofErr w:type="spellStart"/>
            <w:r>
              <w:rPr>
                <w:sz w:val="14"/>
                <w:szCs w:val="14"/>
              </w:rPr>
              <w:t>Tubalan</w:t>
            </w:r>
            <w:proofErr w:type="spellEnd"/>
            <w:r>
              <w:rPr>
                <w:sz w:val="14"/>
                <w:szCs w:val="14"/>
              </w:rPr>
              <w:t xml:space="preserve"> Cove FS, </w:t>
            </w:r>
            <w:proofErr w:type="spellStart"/>
            <w:r>
              <w:rPr>
                <w:sz w:val="14"/>
                <w:szCs w:val="14"/>
              </w:rPr>
              <w:t>Puting</w:t>
            </w:r>
            <w:proofErr w:type="spellEnd"/>
            <w:r>
              <w:rPr>
                <w:sz w:val="14"/>
                <w:szCs w:val="14"/>
              </w:rPr>
              <w:t xml:space="preserve"> Bato FS; New Argao; unnamed: 500m from shore coastal waters (Malita SB Resolution 2008-55); </w:t>
            </w:r>
            <w:bookmarkStart w:id="32" w:name="_Hlk73539399"/>
            <w:proofErr w:type="spellStart"/>
            <w:r>
              <w:rPr>
                <w:sz w:val="14"/>
                <w:szCs w:val="14"/>
              </w:rPr>
              <w:t>Pamongot</w:t>
            </w:r>
            <w:proofErr w:type="spellEnd"/>
            <w:r>
              <w:rPr>
                <w:sz w:val="14"/>
                <w:szCs w:val="14"/>
              </w:rPr>
              <w:t xml:space="preserve"> FS, </w:t>
            </w:r>
            <w:proofErr w:type="spellStart"/>
            <w:r>
              <w:rPr>
                <w:sz w:val="14"/>
                <w:szCs w:val="14"/>
              </w:rPr>
              <w:t>Bowas</w:t>
            </w:r>
            <w:proofErr w:type="spellEnd"/>
            <w:r>
              <w:rPr>
                <w:sz w:val="14"/>
                <w:szCs w:val="14"/>
              </w:rPr>
              <w:t xml:space="preserve"> FS, and Lawa FS (Don Marcelino Municipal Ordinance 2009-10) </w:t>
            </w:r>
            <w:bookmarkEnd w:id="32"/>
          </w:p>
          <w:bookmarkEnd w:id="31"/>
          <w:p w14:paraId="5037BBD5" w14:textId="77777777" w:rsidR="00C4474E" w:rsidRDefault="00C4474E" w:rsidP="00C4474E">
            <w:pPr>
              <w:rPr>
                <w:sz w:val="14"/>
                <w:szCs w:val="14"/>
              </w:rPr>
            </w:pPr>
          </w:p>
          <w:p w14:paraId="052DACBB" w14:textId="77777777" w:rsidR="00C4474E" w:rsidRDefault="00C4474E" w:rsidP="00C4474E">
            <w:pPr>
              <w:rPr>
                <w:sz w:val="14"/>
                <w:szCs w:val="14"/>
              </w:rPr>
            </w:pPr>
            <w:r>
              <w:rPr>
                <w:sz w:val="14"/>
                <w:szCs w:val="14"/>
              </w:rPr>
              <w:t xml:space="preserve">Based on the JMC MPAN  definition, these areas are collectively referred as locally managed MPAs  (LMMPAs)  as they are primarily community-based and community-led, with  barangay representatives (i.e., barangay is the smallest unit of government in the Philippines), local fishermen’s associations, fisherfolk groups,  and other People’s Organizations (POs)  involved in </w:t>
            </w:r>
            <w:r>
              <w:rPr>
                <w:sz w:val="14"/>
                <w:szCs w:val="14"/>
              </w:rPr>
              <w:lastRenderedPageBreak/>
              <w:t xml:space="preserve">its establishment,  management and decision-making process.  </w:t>
            </w:r>
          </w:p>
          <w:p w14:paraId="444826F3" w14:textId="77777777" w:rsidR="00C4474E" w:rsidRDefault="00C4474E" w:rsidP="00C4474E">
            <w:pPr>
              <w:rPr>
                <w:sz w:val="14"/>
                <w:szCs w:val="14"/>
              </w:rPr>
            </w:pPr>
            <w:r>
              <w:rPr>
                <w:sz w:val="14"/>
                <w:szCs w:val="14"/>
              </w:rPr>
              <w:t xml:space="preserve">However, majority of these community-established and managed areas are small and not properly integrated into ecosystem (e.g., FMA) or seascape approach (e.g., NIPAS), which limits their ability to function as an MPA that effectively contribute to achieving sustainable development, food security, biodiversity conservation goals, and resiliency to climate impacts.  Linking MPAs into networks (MPANs) is recommended under the DENR-DA-DILG Joint Management Circular (JMC) on MPANs.  </w:t>
            </w:r>
          </w:p>
          <w:p w14:paraId="49E0D4BD" w14:textId="1F0B07C7" w:rsidR="003A2C51" w:rsidRPr="00A50ABD" w:rsidDel="00F0129E" w:rsidRDefault="00C4474E" w:rsidP="00C4474E">
            <w:pPr>
              <w:jc w:val="both"/>
              <w:rPr>
                <w:rFonts w:cstheme="minorHAnsi"/>
                <w:bCs/>
                <w:sz w:val="14"/>
                <w:szCs w:val="14"/>
              </w:rPr>
            </w:pPr>
            <w:r>
              <w:rPr>
                <w:sz w:val="14"/>
                <w:szCs w:val="14"/>
              </w:rPr>
              <w:t xml:space="preserve">Pooled resources from participating agencies, LGUs and MPA Management Bodies provide a multiplier effect for effective management of the MPANs, individual LCAs/MPAs but also of the individual  marine marine/fish sanctuaries or refuges (as experienced in Davao Gulf MPAN, established with technical support from the </w:t>
            </w:r>
            <w:proofErr w:type="spellStart"/>
            <w:r>
              <w:rPr>
                <w:sz w:val="14"/>
                <w:szCs w:val="14"/>
              </w:rPr>
              <w:t>SMARTSeas</w:t>
            </w:r>
            <w:proofErr w:type="spellEnd"/>
            <w:r>
              <w:rPr>
                <w:sz w:val="14"/>
                <w:szCs w:val="14"/>
              </w:rPr>
              <w:t xml:space="preserve"> Project).</w:t>
            </w:r>
            <w:bookmarkEnd w:id="30"/>
          </w:p>
        </w:tc>
        <w:tc>
          <w:tcPr>
            <w:tcW w:w="4955" w:type="dxa"/>
          </w:tcPr>
          <w:p w14:paraId="28CACE96" w14:textId="315736AA" w:rsidR="003A2C51" w:rsidRDefault="003A2C51" w:rsidP="003A2C51">
            <w:pPr>
              <w:jc w:val="both"/>
              <w:rPr>
                <w:rFonts w:eastAsia="Times New Roman" w:cstheme="minorHAnsi"/>
                <w:b/>
                <w:bCs/>
                <w:color w:val="000000" w:themeColor="text1"/>
                <w:sz w:val="14"/>
                <w:szCs w:val="14"/>
                <w:lang w:val="en-US"/>
              </w:rPr>
            </w:pPr>
            <w:r w:rsidRPr="00113D54">
              <w:rPr>
                <w:rFonts w:eastAsia="Times New Roman" w:cstheme="minorHAnsi"/>
                <w:b/>
                <w:bCs/>
                <w:color w:val="000000" w:themeColor="text1"/>
                <w:sz w:val="14"/>
                <w:szCs w:val="14"/>
                <w:lang w:val="en-US"/>
              </w:rPr>
              <w:lastRenderedPageBreak/>
              <w:t>Assessment</w:t>
            </w:r>
          </w:p>
          <w:p w14:paraId="7281A44A" w14:textId="77777777" w:rsidR="00C4474E" w:rsidRDefault="00C4474E" w:rsidP="00C4474E">
            <w:pPr>
              <w:jc w:val="both"/>
              <w:rPr>
                <w:bCs/>
                <w:sz w:val="14"/>
                <w:szCs w:val="14"/>
              </w:rPr>
            </w:pPr>
            <w:bookmarkStart w:id="33" w:name="_Hlk73632028"/>
            <w:bookmarkStart w:id="34" w:name="_Hlk72077808"/>
            <w:bookmarkStart w:id="35" w:name="_Hlk73528997"/>
            <w:r w:rsidRPr="00060A59">
              <w:rPr>
                <w:bCs/>
                <w:sz w:val="14"/>
                <w:szCs w:val="14"/>
              </w:rPr>
              <w:t xml:space="preserve">There is a common perception that local communities will be economically displaced due to restriction of access and availability to resources brought about by MPA establishment (e.g., fishers will not be allowed to fish thus leading to loss of income and livelihood).  </w:t>
            </w:r>
            <w:bookmarkEnd w:id="33"/>
            <w:r w:rsidRPr="00060A59">
              <w:rPr>
                <w:bCs/>
                <w:sz w:val="14"/>
                <w:szCs w:val="14"/>
              </w:rPr>
              <w:t xml:space="preserve">Contrary to this  perception, several studies have already shown that MPAs have contributed to increasing fish biomass through </w:t>
            </w:r>
            <w:proofErr w:type="spellStart"/>
            <w:r w:rsidRPr="00060A59">
              <w:rPr>
                <w:bCs/>
                <w:sz w:val="14"/>
                <w:szCs w:val="14"/>
              </w:rPr>
              <w:t>spillover</w:t>
            </w:r>
            <w:proofErr w:type="spellEnd"/>
            <w:r w:rsidRPr="00060A59">
              <w:rPr>
                <w:bCs/>
                <w:sz w:val="14"/>
                <w:szCs w:val="14"/>
              </w:rPr>
              <w:t xml:space="preserve"> effect  (e.g., </w:t>
            </w:r>
            <w:hyperlink r:id="rId14" w:history="1">
              <w:r w:rsidRPr="00060A59">
                <w:rPr>
                  <w:rStyle w:val="Hyperlink"/>
                  <w:bCs/>
                  <w:sz w:val="14"/>
                  <w:szCs w:val="14"/>
                </w:rPr>
                <w:t>Russ and Alcala, 1995</w:t>
              </w:r>
            </w:hyperlink>
            <w:r w:rsidRPr="00060A59">
              <w:rPr>
                <w:bCs/>
                <w:sz w:val="14"/>
                <w:szCs w:val="14"/>
              </w:rPr>
              <w:t xml:space="preserve">) thereby increasing fish catch and fishers’ income.  Evidence </w:t>
            </w:r>
            <w:r w:rsidRPr="00060A59">
              <w:rPr>
                <w:bCs/>
                <w:sz w:val="14"/>
                <w:szCs w:val="14"/>
              </w:rPr>
              <w:lastRenderedPageBreak/>
              <w:t xml:space="preserve">to this is provided locally (also see </w:t>
            </w:r>
            <w:hyperlink r:id="rId15" w:history="1">
              <w:r w:rsidRPr="00060A59">
                <w:rPr>
                  <w:rStyle w:val="Hyperlink"/>
                  <w:bCs/>
                  <w:sz w:val="14"/>
                  <w:szCs w:val="14"/>
                </w:rPr>
                <w:t>Davao Gulf MPAN Management Plan 2018</w:t>
              </w:r>
            </w:hyperlink>
            <w:r w:rsidRPr="00060A59">
              <w:rPr>
                <w:bCs/>
                <w:sz w:val="14"/>
                <w:szCs w:val="14"/>
              </w:rPr>
              <w:t xml:space="preserve">)  and even globally (see </w:t>
            </w:r>
            <w:hyperlink r:id="rId16" w:history="1">
              <w:r w:rsidRPr="00060A59">
                <w:rPr>
                  <w:rStyle w:val="Hyperlink"/>
                  <w:bCs/>
                  <w:sz w:val="14"/>
                  <w:szCs w:val="14"/>
                </w:rPr>
                <w:t>Cabral et al, 2020</w:t>
              </w:r>
            </w:hyperlink>
            <w:r w:rsidRPr="00060A59">
              <w:rPr>
                <w:bCs/>
                <w:sz w:val="14"/>
                <w:szCs w:val="14"/>
              </w:rPr>
              <w:t>).</w:t>
            </w:r>
          </w:p>
          <w:bookmarkEnd w:id="34"/>
          <w:p w14:paraId="7288ACCE" w14:textId="77777777" w:rsidR="00C4474E" w:rsidRPr="00060A59" w:rsidRDefault="00C4474E" w:rsidP="00C4474E">
            <w:pPr>
              <w:jc w:val="both"/>
              <w:rPr>
                <w:bCs/>
                <w:sz w:val="14"/>
                <w:szCs w:val="14"/>
              </w:rPr>
            </w:pPr>
          </w:p>
          <w:p w14:paraId="005A59D8" w14:textId="77777777" w:rsidR="00C4474E" w:rsidRDefault="00C4474E" w:rsidP="00C4474E">
            <w:pPr>
              <w:jc w:val="both"/>
              <w:rPr>
                <w:bCs/>
                <w:sz w:val="14"/>
                <w:szCs w:val="14"/>
              </w:rPr>
            </w:pPr>
            <w:r w:rsidRPr="00060A59">
              <w:rPr>
                <w:bCs/>
                <w:sz w:val="14"/>
                <w:szCs w:val="14"/>
              </w:rPr>
              <w:t xml:space="preserve">MPA establishment in the Philippines goes through an iterative consultation process prior to its legal declaration as an MPA through a local ordinance.  This is required by law to ensure full participation of local communities, particularly fisherfolk, in the identification, management and decision-making process. </w:t>
            </w:r>
          </w:p>
          <w:p w14:paraId="25356273" w14:textId="77777777" w:rsidR="00C4474E" w:rsidRPr="00060A59" w:rsidRDefault="00C4474E" w:rsidP="00C4474E">
            <w:pPr>
              <w:jc w:val="both"/>
              <w:rPr>
                <w:bCs/>
                <w:sz w:val="14"/>
                <w:szCs w:val="14"/>
              </w:rPr>
            </w:pPr>
          </w:p>
          <w:p w14:paraId="0C0EAB5A" w14:textId="77777777" w:rsidR="00C4474E" w:rsidRDefault="00C4474E" w:rsidP="00C4474E">
            <w:pPr>
              <w:jc w:val="both"/>
              <w:rPr>
                <w:bCs/>
                <w:sz w:val="14"/>
                <w:szCs w:val="14"/>
              </w:rPr>
            </w:pPr>
            <w:r w:rsidRPr="00060A59">
              <w:rPr>
                <w:bCs/>
                <w:sz w:val="14"/>
                <w:szCs w:val="14"/>
              </w:rPr>
              <w:t xml:space="preserve">A review of  local ordinances of the four LGUs  (i.e., Tarragona, Mati, Malita, and Don Marcelino) have shown that various types of LMMPAs have already been established. The project has no intention to establish additional fish reserves for strict protection. </w:t>
            </w:r>
            <w:bookmarkStart w:id="36" w:name="_Hlk73632435"/>
            <w:r w:rsidRPr="00060A59">
              <w:rPr>
                <w:bCs/>
                <w:sz w:val="14"/>
                <w:szCs w:val="14"/>
              </w:rPr>
              <w:t xml:space="preserve">Rather, the project is proposing to strengthen the management effectiveness of </w:t>
            </w:r>
            <w:r w:rsidRPr="009F69D6">
              <w:rPr>
                <w:bCs/>
                <w:i/>
                <w:iCs/>
                <w:sz w:val="14"/>
                <w:szCs w:val="14"/>
              </w:rPr>
              <w:t>local communities</w:t>
            </w:r>
            <w:r w:rsidRPr="00060A59">
              <w:rPr>
                <w:bCs/>
                <w:sz w:val="14"/>
                <w:szCs w:val="14"/>
              </w:rPr>
              <w:t xml:space="preserve">, particularly fisherfolk organizations, who are managing these already established and locally managed marine or fish sanctuaries, or refuges.  Some of these established marine or fish sanctuaries, or refuges are de facto “strict protection zones” or ‘no-take’ zones based on provisions in the local ordinances, while some have provisions for buffer zones allowing artisanal fishing practices, or multiple uses (e.g., recreation or tourism).   </w:t>
            </w:r>
            <w:bookmarkEnd w:id="36"/>
            <w:r w:rsidRPr="00060A59">
              <w:rPr>
                <w:bCs/>
                <w:sz w:val="14"/>
                <w:szCs w:val="14"/>
              </w:rPr>
              <w:t>Several of these marine sanctuaries were not fully enforced (e.g., no management plans, communication plans, enforcement plans; no demarcation of areas in place, and no clear management bodies, few organized and registered groups trained for effective management, etc.).  The project proposes to provide technical assistance in defining  fisheries and  biodiversity conservation objectives within these established marine sanctuaries,  including the identification and   monitoring of intact habitats  (e.g., seagrass beds, coral reefs, mangrove areas)  to maximize protection activities in the delivery of results</w:t>
            </w:r>
            <w:r w:rsidRPr="008C6B77">
              <w:rPr>
                <w:bCs/>
                <w:sz w:val="14"/>
                <w:szCs w:val="14"/>
              </w:rPr>
              <w:t xml:space="preserve">.  </w:t>
            </w:r>
            <w:bookmarkStart w:id="37" w:name="_Hlk73521980"/>
            <w:bookmarkStart w:id="38" w:name="_Hlk73621318"/>
            <w:r w:rsidRPr="004B3ADC">
              <w:rPr>
                <w:bCs/>
                <w:sz w:val="14"/>
                <w:szCs w:val="14"/>
              </w:rPr>
              <w:t xml:space="preserve">The project may consultatively consider proclaiming additional small sanctuaries (e.g., nesting beaches), to protect key ETP MW populations and/or habitats (e.g., </w:t>
            </w:r>
            <w:proofErr w:type="spellStart"/>
            <w:r w:rsidRPr="004B3ADC">
              <w:rPr>
                <w:bCs/>
                <w:sz w:val="14"/>
                <w:szCs w:val="14"/>
              </w:rPr>
              <w:t>Dahican</w:t>
            </w:r>
            <w:proofErr w:type="spellEnd"/>
            <w:r w:rsidRPr="004B3ADC">
              <w:rPr>
                <w:bCs/>
                <w:sz w:val="14"/>
                <w:szCs w:val="14"/>
              </w:rPr>
              <w:t xml:space="preserve"> Beach, nesting sites for 3 species of marine turtles).</w:t>
            </w:r>
            <w:bookmarkEnd w:id="37"/>
          </w:p>
          <w:bookmarkEnd w:id="38"/>
          <w:p w14:paraId="29D047D4" w14:textId="77777777" w:rsidR="00C4474E" w:rsidRPr="00060A59" w:rsidRDefault="00C4474E" w:rsidP="00C4474E">
            <w:pPr>
              <w:jc w:val="both"/>
              <w:rPr>
                <w:bCs/>
                <w:sz w:val="14"/>
                <w:szCs w:val="14"/>
              </w:rPr>
            </w:pPr>
          </w:p>
          <w:p w14:paraId="36606955" w14:textId="77777777" w:rsidR="00C4474E" w:rsidRPr="00060A59" w:rsidRDefault="00C4474E" w:rsidP="00C4474E">
            <w:pPr>
              <w:jc w:val="both"/>
              <w:rPr>
                <w:bCs/>
                <w:sz w:val="14"/>
                <w:szCs w:val="14"/>
              </w:rPr>
            </w:pPr>
            <w:r w:rsidRPr="00060A59">
              <w:rPr>
                <w:bCs/>
                <w:sz w:val="14"/>
                <w:szCs w:val="14"/>
              </w:rPr>
              <w:t xml:space="preserve">The proposed LCA designations of Mayo Bay and the coastal waters of Malita and Don Marcelino will not pose as additional restriction to local communities’ right and access to the marine resources. Rather, they will uphold provisions of the Fisheries Code giving coastal communities, particularly  fishers’ preferential use of  municipal waters. As such,  LCA designation will not restrict municipal fishers’ rights and access to these waters, but rather protect their rights as provided by law (Fisheries Code).  </w:t>
            </w:r>
          </w:p>
          <w:p w14:paraId="2BB5A923" w14:textId="77777777" w:rsidR="00C4474E" w:rsidRDefault="00C4474E" w:rsidP="00C4474E">
            <w:pPr>
              <w:jc w:val="both"/>
              <w:rPr>
                <w:bCs/>
                <w:sz w:val="14"/>
                <w:szCs w:val="14"/>
              </w:rPr>
            </w:pPr>
            <w:r w:rsidRPr="00060A59">
              <w:rPr>
                <w:bCs/>
                <w:sz w:val="14"/>
                <w:szCs w:val="14"/>
              </w:rPr>
              <w:t xml:space="preserve">To achieve the full potential of community-established and managed areas,  the project is proposing for the establishment and management of marine protected area networks (MPANs)  (based on the DENR-DA-DILG JMC  on MPAN) and complement DA-BFAR initiatives on Ecosystem Approach to Fisheries Management (EAFM), ensuring evidenced-based fisheries management  (e.g., a 3-month seasonal fishery closure from commercial fishing operations has been established in Davao Gulf by DA-BFAR with LGUS to protect small </w:t>
            </w:r>
            <w:proofErr w:type="spellStart"/>
            <w:r w:rsidRPr="00060A59">
              <w:rPr>
                <w:bCs/>
                <w:sz w:val="14"/>
                <w:szCs w:val="14"/>
              </w:rPr>
              <w:t>pelagics</w:t>
            </w:r>
            <w:proofErr w:type="spellEnd"/>
            <w:r w:rsidRPr="00060A59">
              <w:rPr>
                <w:bCs/>
                <w:sz w:val="14"/>
                <w:szCs w:val="14"/>
              </w:rPr>
              <w:t xml:space="preserve"> from fishing during reproductive peaks). </w:t>
            </w:r>
          </w:p>
          <w:p w14:paraId="73267396" w14:textId="77777777" w:rsidR="00C4474E" w:rsidRPr="00060A59" w:rsidRDefault="00C4474E" w:rsidP="00C4474E">
            <w:pPr>
              <w:jc w:val="both"/>
              <w:rPr>
                <w:bCs/>
                <w:sz w:val="14"/>
                <w:szCs w:val="14"/>
              </w:rPr>
            </w:pPr>
          </w:p>
          <w:p w14:paraId="252D3376" w14:textId="77777777" w:rsidR="00C4474E" w:rsidRDefault="00C4474E" w:rsidP="00C4474E">
            <w:pPr>
              <w:jc w:val="both"/>
              <w:rPr>
                <w:bCs/>
                <w:sz w:val="14"/>
                <w:szCs w:val="14"/>
              </w:rPr>
            </w:pPr>
            <w:r w:rsidRPr="00060A59">
              <w:rPr>
                <w:bCs/>
                <w:sz w:val="14"/>
                <w:szCs w:val="14"/>
              </w:rPr>
              <w:t xml:space="preserve">Furthermore, during PPG consultation, various stakeholders (particularly LGUs) have different interpretations and understanding of MPANs.  The proposed provincial MPA Networks will </w:t>
            </w:r>
            <w:r w:rsidRPr="00060A59">
              <w:rPr>
                <w:bCs/>
                <w:sz w:val="14"/>
                <w:szCs w:val="14"/>
                <w:u w:val="single"/>
              </w:rPr>
              <w:t>not</w:t>
            </w:r>
            <w:r w:rsidRPr="00060A59">
              <w:rPr>
                <w:bCs/>
                <w:sz w:val="14"/>
                <w:szCs w:val="14"/>
              </w:rPr>
              <w:t xml:space="preserve"> restrict access of fishers </w:t>
            </w:r>
            <w:r w:rsidRPr="00060A59">
              <w:rPr>
                <w:bCs/>
                <w:sz w:val="14"/>
                <w:szCs w:val="14"/>
                <w:u w:val="single"/>
              </w:rPr>
              <w:t>nor</w:t>
            </w:r>
            <w:r w:rsidRPr="00060A59">
              <w:rPr>
                <w:bCs/>
                <w:sz w:val="14"/>
                <w:szCs w:val="14"/>
              </w:rPr>
              <w:t xml:space="preserve"> will it take away revenues from respective LGUs income generated from resource users’ fees.  Rather, MPANs provide MPA management bodies and  the LGUs the platform to develop and  strengthen local capacities for joint MPAN management planning,  sustainable financing (e.g., user fee system),  law enforcement and  monitoring,  with support from national government agencies (DENR/DA/DILG) and law enforcement groups (e.g., PNP Maritime, Marina, PCG).  Appropriate training modules and guidelines, as presented under the JMC MPAN (Output 1.1.3), and messaging will be developed to </w:t>
            </w:r>
            <w:r w:rsidRPr="00060A59">
              <w:rPr>
                <w:bCs/>
                <w:sz w:val="14"/>
                <w:szCs w:val="14"/>
              </w:rPr>
              <w:lastRenderedPageBreak/>
              <w:t>ensure improved understanding of SPZs/NTZs within LCAs/MPAs vis-a-vis MPANs (Output 3.1.1).</w:t>
            </w:r>
          </w:p>
          <w:p w14:paraId="521BF3FB" w14:textId="77777777" w:rsidR="00C4474E" w:rsidRPr="00060A59" w:rsidRDefault="00C4474E" w:rsidP="00C4474E">
            <w:pPr>
              <w:jc w:val="both"/>
              <w:rPr>
                <w:bCs/>
                <w:sz w:val="14"/>
                <w:szCs w:val="14"/>
              </w:rPr>
            </w:pPr>
          </w:p>
          <w:p w14:paraId="156BD447" w14:textId="24AEF082" w:rsidR="00C4474E" w:rsidRDefault="00C4474E" w:rsidP="00C4474E">
            <w:pPr>
              <w:jc w:val="both"/>
              <w:rPr>
                <w:bCs/>
                <w:sz w:val="14"/>
                <w:szCs w:val="14"/>
              </w:rPr>
            </w:pPr>
            <w:r w:rsidRPr="00060A59">
              <w:rPr>
                <w:bCs/>
                <w:sz w:val="14"/>
                <w:szCs w:val="14"/>
              </w:rPr>
              <w:t xml:space="preserve">Representatives of fisherfolk associations/Bantay </w:t>
            </w:r>
            <w:proofErr w:type="spellStart"/>
            <w:r w:rsidRPr="00060A59">
              <w:rPr>
                <w:bCs/>
                <w:sz w:val="14"/>
                <w:szCs w:val="14"/>
              </w:rPr>
              <w:t>Dagat</w:t>
            </w:r>
            <w:proofErr w:type="spellEnd"/>
            <w:r w:rsidRPr="00060A59">
              <w:rPr>
                <w:bCs/>
                <w:sz w:val="14"/>
                <w:szCs w:val="14"/>
              </w:rPr>
              <w:t xml:space="preserve"> and tribal chief (e.g., in Tarragona), given their limitations on  jurisdiction (i.e., within their respective LGUs) and  resources,  showed interest on coastal law enforcement (CLE) training/re-training exercise  (Output 3.1.1), and  joint enforcement activities within the LCAs/MPAs/MPANs, in partnership  with law enforcement groups.  According to  PNP Maritime,  under their Adopt a Marine Protected Area (AMPA) program,  the presence of police officers boosts the confidence of community fish wardens assigned to  patrol MPAs,  improves compliance among fishers to MPA and fisheries regulations, and transparency and accountability through check-and-balance. </w:t>
            </w:r>
          </w:p>
          <w:p w14:paraId="664D6CDD" w14:textId="77777777" w:rsidR="00C4474E" w:rsidRPr="00060A59" w:rsidRDefault="00C4474E" w:rsidP="00C4474E">
            <w:pPr>
              <w:jc w:val="both"/>
              <w:rPr>
                <w:bCs/>
                <w:sz w:val="14"/>
                <w:szCs w:val="14"/>
              </w:rPr>
            </w:pPr>
          </w:p>
          <w:p w14:paraId="0B199723" w14:textId="5CFEA26D" w:rsidR="00C4474E" w:rsidRPr="007B389C" w:rsidRDefault="00C4474E" w:rsidP="00C4474E">
            <w:pPr>
              <w:jc w:val="both"/>
            </w:pPr>
            <w:r w:rsidRPr="00060A59">
              <w:rPr>
                <w:bCs/>
                <w:sz w:val="14"/>
                <w:szCs w:val="14"/>
              </w:rPr>
              <w:t>At the MPAN level, MARINA’s proposed collaboration among various agencies with LGUs and community enforcers using enforcement network of (e.g., Coastal Law Enforcement and Response [CLEAR] or  Joint Environmental, Security and Safety [JESS]) will contribute to achieving project objectives  and thus can serve as models for further review and refinement during project implementation</w:t>
            </w:r>
            <w:r>
              <w:rPr>
                <w:bCs/>
                <w:sz w:val="14"/>
                <w:szCs w:val="14"/>
              </w:rPr>
              <w:t xml:space="preserve"> </w:t>
            </w:r>
            <w:r w:rsidRPr="00060A59">
              <w:rPr>
                <w:bCs/>
                <w:sz w:val="14"/>
                <w:szCs w:val="14"/>
              </w:rPr>
              <w:t>(Output 2.2.1).</w:t>
            </w:r>
          </w:p>
          <w:bookmarkEnd w:id="35"/>
          <w:p w14:paraId="29400869" w14:textId="23B90106" w:rsidR="003A2C51" w:rsidRDefault="003A2C51" w:rsidP="003A2C51">
            <w:pPr>
              <w:jc w:val="both"/>
              <w:rPr>
                <w:rFonts w:eastAsia="Times New Roman" w:cstheme="minorHAnsi"/>
                <w:color w:val="000000" w:themeColor="text1"/>
                <w:sz w:val="14"/>
                <w:szCs w:val="14"/>
                <w:lang w:val="en-US"/>
              </w:rPr>
            </w:pPr>
          </w:p>
          <w:p w14:paraId="7E177323" w14:textId="77777777" w:rsidR="003A2C51" w:rsidRPr="00113D54" w:rsidRDefault="003A2C51" w:rsidP="003A2C51">
            <w:pPr>
              <w:jc w:val="both"/>
              <w:rPr>
                <w:rFonts w:eastAsia="Times New Roman" w:cstheme="minorHAnsi"/>
                <w:b/>
                <w:bCs/>
                <w:color w:val="000000" w:themeColor="text1"/>
                <w:sz w:val="14"/>
                <w:szCs w:val="14"/>
                <w:lang w:val="en-US"/>
              </w:rPr>
            </w:pPr>
            <w:r w:rsidRPr="00113D54">
              <w:rPr>
                <w:rFonts w:eastAsia="Times New Roman" w:cstheme="minorHAnsi"/>
                <w:b/>
                <w:bCs/>
                <w:color w:val="000000" w:themeColor="text1"/>
                <w:sz w:val="14"/>
                <w:szCs w:val="14"/>
                <w:lang w:val="en-US"/>
              </w:rPr>
              <w:t>Management measures</w:t>
            </w:r>
          </w:p>
          <w:p w14:paraId="6959EF8A" w14:textId="77777777" w:rsidR="001E6345" w:rsidRDefault="001E6345" w:rsidP="001E6345">
            <w:pPr>
              <w:jc w:val="both"/>
              <w:rPr>
                <w:bCs/>
                <w:sz w:val="14"/>
                <w:szCs w:val="14"/>
              </w:rPr>
            </w:pPr>
            <w:r w:rsidRPr="00060A59">
              <w:rPr>
                <w:bCs/>
                <w:sz w:val="14"/>
                <w:szCs w:val="14"/>
              </w:rPr>
              <w:t>There will be no physical displacement of individuals or groups arising from the legal designation of LCAs and MPANs in project sites nor will there be restriction of availability and access to resources of fishers.  The project will not support physical displacement or relocation of communities</w:t>
            </w:r>
            <w:r>
              <w:rPr>
                <w:bCs/>
                <w:sz w:val="14"/>
                <w:szCs w:val="14"/>
              </w:rPr>
              <w:t xml:space="preserve"> at all</w:t>
            </w:r>
            <w:r w:rsidRPr="00060A59">
              <w:rPr>
                <w:bCs/>
                <w:sz w:val="14"/>
                <w:szCs w:val="14"/>
              </w:rPr>
              <w:t xml:space="preserve">. </w:t>
            </w:r>
          </w:p>
          <w:p w14:paraId="3A47635D" w14:textId="77777777" w:rsidR="001E6345" w:rsidRPr="00060A59" w:rsidRDefault="001E6345" w:rsidP="001E6345">
            <w:pPr>
              <w:jc w:val="both"/>
              <w:rPr>
                <w:bCs/>
                <w:sz w:val="14"/>
                <w:szCs w:val="14"/>
              </w:rPr>
            </w:pPr>
          </w:p>
          <w:p w14:paraId="5FBBC5A5" w14:textId="77777777" w:rsidR="001E6345" w:rsidRDefault="001E6345" w:rsidP="001E6345">
            <w:pPr>
              <w:jc w:val="both"/>
              <w:rPr>
                <w:bCs/>
                <w:sz w:val="14"/>
                <w:szCs w:val="14"/>
              </w:rPr>
            </w:pPr>
            <w:r w:rsidRPr="00060A59">
              <w:rPr>
                <w:bCs/>
                <w:sz w:val="14"/>
                <w:szCs w:val="14"/>
              </w:rPr>
              <w:t>The project will not establish new or additional marine areas for strict protection that will cause economic displacement of fishers and resource users due to restriction of access and availability to resources in project sites. To address the misconception of  “perceived economic displacement”,  the project will integrate a targeted capacity building  (Output 1.1.3) and IEC/CEPA activities (Output 3.1.3) in  project implementation, to ensure that stakeholders, particularly fisherfolk and coastal communities,  understands the objectives and merits of MPAs/MPANs, particularly in enhancing fisheries productivity and promoting conservation of biodiversity as well as in community resiliency from climate change impacts.</w:t>
            </w:r>
          </w:p>
          <w:p w14:paraId="419A2322" w14:textId="77777777" w:rsidR="001E6345" w:rsidRPr="00060A59" w:rsidRDefault="001E6345" w:rsidP="001E6345">
            <w:pPr>
              <w:jc w:val="both"/>
              <w:rPr>
                <w:bCs/>
                <w:sz w:val="14"/>
                <w:szCs w:val="14"/>
              </w:rPr>
            </w:pPr>
          </w:p>
          <w:p w14:paraId="5142A12C" w14:textId="77777777" w:rsidR="001E6345" w:rsidRDefault="001E6345" w:rsidP="001E6345">
            <w:pPr>
              <w:jc w:val="both"/>
              <w:rPr>
                <w:bCs/>
                <w:sz w:val="14"/>
                <w:szCs w:val="14"/>
              </w:rPr>
            </w:pPr>
            <w:r w:rsidRPr="00060A59">
              <w:rPr>
                <w:bCs/>
                <w:sz w:val="14"/>
                <w:szCs w:val="14"/>
              </w:rPr>
              <w:t xml:space="preserve">The project will actively engage local communities and stakeholders in project activities to ensure that the “preferential use rights” of residential fishers in   municipal  water (i.e., 15 km from shore) is respected and ensured. Project  will provide technical assistance and support to local communities, particularly the affected  individuals and groups,  in the development of   livelihood interventions under the Process Framework (Output 2.1.1, 2.1.2, and 2.2.1). The proposed MPAs (Output 2.1.1, 2.1.2),  and MPANs (Output  2.2.1) cover municipal waters (i.e., 15 </w:t>
            </w:r>
            <w:proofErr w:type="spellStart"/>
            <w:r w:rsidRPr="00060A59">
              <w:rPr>
                <w:bCs/>
                <w:sz w:val="14"/>
                <w:szCs w:val="14"/>
              </w:rPr>
              <w:t>kilometers</w:t>
            </w:r>
            <w:proofErr w:type="spellEnd"/>
            <w:r w:rsidRPr="00060A59">
              <w:rPr>
                <w:bCs/>
                <w:sz w:val="14"/>
                <w:szCs w:val="14"/>
              </w:rPr>
              <w:t xml:space="preserve"> from shore) as areas of effective operations, MPAs and MPANs will deter </w:t>
            </w:r>
            <w:r w:rsidRPr="00060A59">
              <w:rPr>
                <w:bCs/>
                <w:sz w:val="14"/>
                <w:szCs w:val="14"/>
              </w:rPr>
              <w:lastRenderedPageBreak/>
              <w:t>encroachment of commercial fishing operations into the MPAs and MPAN.  Municipal fishers are still allowed especially when compliant to Bureau of Fisheries and Aquatic Resources (BFAR) and local Coastal Resources Management (CRM) Code or Fisheries Ordinances and regulations (e.g., municipal fishers require registration under BFAR/LGU’s Fisherfolk Registration (Fish R), and their boats and gears under the National Program for Municipal Fishing Vessels and Gears Registration (Boat R) program. The project will provide technical assistance in facilitating this process during project implementation.</w:t>
            </w:r>
          </w:p>
          <w:p w14:paraId="042DFC51" w14:textId="77777777" w:rsidR="001E6345" w:rsidRPr="00060A59" w:rsidRDefault="001E6345" w:rsidP="001E6345">
            <w:pPr>
              <w:jc w:val="both"/>
              <w:rPr>
                <w:bCs/>
                <w:sz w:val="14"/>
                <w:szCs w:val="14"/>
              </w:rPr>
            </w:pPr>
          </w:p>
          <w:p w14:paraId="73354F0B" w14:textId="59E28000" w:rsidR="001E6345" w:rsidRPr="007B389C" w:rsidRDefault="001E6345" w:rsidP="001E6345">
            <w:pPr>
              <w:jc w:val="both"/>
              <w:rPr>
                <w:rFonts w:cstheme="minorHAnsi"/>
                <w:color w:val="000000" w:themeColor="text1"/>
                <w:sz w:val="14"/>
                <w:szCs w:val="14"/>
              </w:rPr>
            </w:pPr>
            <w:r w:rsidRPr="00060A59">
              <w:rPr>
                <w:bCs/>
                <w:sz w:val="14"/>
                <w:szCs w:val="14"/>
              </w:rPr>
              <w:t xml:space="preserve">Project interventions will include strengthening of the communities’ capacity to effectively manage these resources, for effective management, sustainable financing, and coastal law enforcement. The local communities will be the primary stakeholder of the project.  Applying the Process </w:t>
            </w:r>
            <w:r w:rsidRPr="00B0760D">
              <w:rPr>
                <w:rFonts w:cstheme="minorHAnsi"/>
                <w:color w:val="000000" w:themeColor="text1"/>
                <w:sz w:val="14"/>
                <w:szCs w:val="14"/>
              </w:rPr>
              <w:t>Framework</w:t>
            </w:r>
            <w:r w:rsidRPr="00060A59">
              <w:rPr>
                <w:bCs/>
                <w:sz w:val="14"/>
                <w:szCs w:val="14"/>
              </w:rPr>
              <w:t xml:space="preserve">, these affected </w:t>
            </w:r>
            <w:r w:rsidRPr="001E6345">
              <w:rPr>
                <w:rFonts w:cstheme="minorHAnsi"/>
                <w:bCs/>
                <w:sz w:val="14"/>
                <w:szCs w:val="14"/>
              </w:rPr>
              <w:t>communities will be prioritized as partners for development interventions (livelihood, ecotourism, BDFES, etc.) (Outputs 2.1.1 and 2.1.2). Networks of MPAs will improve the capacities of each community-established and managed areas and its relevant management body in law enforcement, biodiversity conservation, increasing fish stocks and other</w:t>
            </w:r>
            <w:r w:rsidRPr="007B389C">
              <w:rPr>
                <w:rFonts w:eastAsia="Arial" w:cstheme="minorHAnsi"/>
                <w:bCs/>
              </w:rPr>
              <w:t xml:space="preserve"> </w:t>
            </w:r>
            <w:r w:rsidRPr="001E6345">
              <w:rPr>
                <w:rFonts w:cstheme="minorHAnsi"/>
                <w:bCs/>
                <w:sz w:val="14"/>
                <w:szCs w:val="14"/>
              </w:rPr>
              <w:t xml:space="preserve">marine resources, among others (Output 2.2.1).   </w:t>
            </w:r>
          </w:p>
          <w:p w14:paraId="0E13EEB2" w14:textId="77777777" w:rsidR="001E6345" w:rsidRDefault="001E6345" w:rsidP="001E6345">
            <w:pPr>
              <w:pStyle w:val="NormalWeb"/>
              <w:spacing w:before="0" w:beforeAutospacing="0" w:after="0" w:afterAutospacing="0"/>
              <w:jc w:val="both"/>
              <w:rPr>
                <w:rFonts w:asciiTheme="minorHAnsi" w:hAnsiTheme="minorHAnsi" w:cstheme="minorHAnsi"/>
                <w:bCs/>
                <w:sz w:val="14"/>
                <w:szCs w:val="14"/>
              </w:rPr>
            </w:pPr>
          </w:p>
          <w:p w14:paraId="514E2DE0" w14:textId="61D54169" w:rsidR="003A2C51" w:rsidRPr="00113D54" w:rsidRDefault="001E6345" w:rsidP="001E6345">
            <w:pPr>
              <w:pStyle w:val="NormalWeb"/>
              <w:spacing w:before="0" w:beforeAutospacing="0" w:after="0" w:afterAutospacing="0"/>
              <w:jc w:val="both"/>
              <w:rPr>
                <w:rFonts w:cstheme="minorHAnsi"/>
                <w:color w:val="000000" w:themeColor="text1"/>
                <w:sz w:val="14"/>
                <w:szCs w:val="14"/>
              </w:rPr>
            </w:pPr>
            <w:r w:rsidRPr="007B389C">
              <w:rPr>
                <w:rFonts w:asciiTheme="minorHAnsi" w:hAnsiTheme="minorHAnsi" w:cstheme="minorHAnsi"/>
                <w:bCs/>
                <w:sz w:val="14"/>
                <w:szCs w:val="14"/>
              </w:rPr>
              <w:t xml:space="preserve">The project will contract the service of community-based marine conservation NGO to consultatively prepare, develop and implement livelihood activities for affected stakeholders, based on the Process Framework.  Furthering the learning of stakeholders,  orientation and training on MPA/MPAN will be undertaken (Output 1.1.3 and Output 3.1.1) and hands-on experience (Outputs 2.1 and 2.2) in project implementation. </w:t>
            </w:r>
          </w:p>
        </w:tc>
      </w:tr>
      <w:tr w:rsidR="003A2C51" w14:paraId="727C2515" w14:textId="77777777" w:rsidTr="007B389C">
        <w:tc>
          <w:tcPr>
            <w:tcW w:w="3603" w:type="dxa"/>
          </w:tcPr>
          <w:p w14:paraId="1C2B4B74" w14:textId="4D3B5035" w:rsidR="003A2C51" w:rsidRDefault="003A2C51" w:rsidP="003A2C51">
            <w:pPr>
              <w:jc w:val="both"/>
              <w:rPr>
                <w:rFonts w:cstheme="minorHAnsi"/>
                <w:b/>
                <w:bCs/>
                <w:sz w:val="14"/>
                <w:szCs w:val="14"/>
              </w:rPr>
            </w:pPr>
            <w:bookmarkStart w:id="39" w:name="_Hlk73633139"/>
            <w:bookmarkStart w:id="40" w:name="_Hlk70687640"/>
            <w:r w:rsidRPr="001B60BB">
              <w:rPr>
                <w:rFonts w:cstheme="minorHAnsi"/>
                <w:b/>
                <w:bCs/>
                <w:sz w:val="14"/>
                <w:szCs w:val="14"/>
              </w:rPr>
              <w:lastRenderedPageBreak/>
              <w:t xml:space="preserve">Risk </w:t>
            </w:r>
            <w:r>
              <w:rPr>
                <w:rFonts w:cstheme="minorHAnsi"/>
                <w:b/>
                <w:bCs/>
                <w:sz w:val="14"/>
                <w:szCs w:val="14"/>
              </w:rPr>
              <w:t>6</w:t>
            </w:r>
            <w:r w:rsidRPr="001B60BB">
              <w:rPr>
                <w:rFonts w:cstheme="minorHAnsi"/>
                <w:b/>
                <w:bCs/>
                <w:sz w:val="14"/>
                <w:szCs w:val="14"/>
              </w:rPr>
              <w:t xml:space="preserve">: </w:t>
            </w:r>
            <w:r w:rsidRPr="001B60BB">
              <w:rPr>
                <w:rFonts w:cstheme="minorHAnsi"/>
                <w:sz w:val="14"/>
                <w:szCs w:val="14"/>
              </w:rPr>
              <w:t xml:space="preserve">There is a risk that IPs in the project sites might not be adequately involved in project design and / or potentially be impacted by project activities, some of which </w:t>
            </w:r>
            <w:r>
              <w:rPr>
                <w:rFonts w:cstheme="minorHAnsi"/>
                <w:sz w:val="14"/>
                <w:szCs w:val="14"/>
              </w:rPr>
              <w:t>will</w:t>
            </w:r>
            <w:r w:rsidRPr="001B60BB">
              <w:rPr>
                <w:rFonts w:cstheme="minorHAnsi"/>
                <w:sz w:val="14"/>
                <w:szCs w:val="14"/>
              </w:rPr>
              <w:t xml:space="preserve"> require a Free, Prior and Informed Consent (FPIC).</w:t>
            </w:r>
            <w:r w:rsidRPr="001B60BB">
              <w:rPr>
                <w:rFonts w:cstheme="minorHAnsi"/>
                <w:b/>
                <w:bCs/>
                <w:sz w:val="14"/>
                <w:szCs w:val="14"/>
              </w:rPr>
              <w:t xml:space="preserve"> </w:t>
            </w:r>
          </w:p>
          <w:bookmarkEnd w:id="39"/>
          <w:p w14:paraId="1E7B3052" w14:textId="77777777" w:rsidR="003A2C51" w:rsidRDefault="003A2C51" w:rsidP="003A2C51">
            <w:pPr>
              <w:jc w:val="both"/>
              <w:rPr>
                <w:rFonts w:cstheme="minorHAnsi"/>
                <w:b/>
                <w:bCs/>
                <w:sz w:val="14"/>
                <w:szCs w:val="14"/>
              </w:rPr>
            </w:pPr>
          </w:p>
          <w:p w14:paraId="1EF3981B" w14:textId="650C76F3" w:rsidR="001E6345" w:rsidRPr="00EC3337" w:rsidRDefault="001E6345" w:rsidP="001E6345">
            <w:pPr>
              <w:jc w:val="both"/>
              <w:rPr>
                <w:sz w:val="14"/>
                <w:szCs w:val="14"/>
              </w:rPr>
            </w:pPr>
            <w:r w:rsidRPr="00EC3337">
              <w:rPr>
                <w:sz w:val="14"/>
                <w:szCs w:val="14"/>
              </w:rPr>
              <w:t>Accountability: P.13, P.14 and P.15</w:t>
            </w:r>
          </w:p>
          <w:p w14:paraId="021F1662" w14:textId="0445C00D" w:rsidR="001E6345" w:rsidRDefault="001E6345" w:rsidP="001E6345">
            <w:pPr>
              <w:jc w:val="both"/>
              <w:rPr>
                <w:sz w:val="14"/>
                <w:szCs w:val="14"/>
              </w:rPr>
            </w:pPr>
            <w:r w:rsidRPr="00EC3337">
              <w:rPr>
                <w:sz w:val="14"/>
                <w:szCs w:val="14"/>
              </w:rPr>
              <w:t>Standard 1: 1.2</w:t>
            </w:r>
          </w:p>
          <w:p w14:paraId="6448643E" w14:textId="31A4B225" w:rsidR="004B3ADC" w:rsidRDefault="004B3ADC" w:rsidP="001E6345">
            <w:pPr>
              <w:jc w:val="both"/>
              <w:rPr>
                <w:sz w:val="14"/>
                <w:szCs w:val="14"/>
              </w:rPr>
            </w:pPr>
            <w:r>
              <w:rPr>
                <w:sz w:val="14"/>
                <w:szCs w:val="14"/>
              </w:rPr>
              <w:t>Standard 4: 4.3 and 4.5</w:t>
            </w:r>
          </w:p>
          <w:p w14:paraId="1652F49C" w14:textId="1B6D579B" w:rsidR="004B3ADC" w:rsidRPr="00EC3337" w:rsidRDefault="004B3ADC" w:rsidP="001E6345">
            <w:pPr>
              <w:jc w:val="both"/>
              <w:rPr>
                <w:sz w:val="14"/>
                <w:szCs w:val="14"/>
              </w:rPr>
            </w:pPr>
            <w:r>
              <w:rPr>
                <w:sz w:val="14"/>
                <w:szCs w:val="14"/>
              </w:rPr>
              <w:t>Standard 5: 5.2 and 5.4</w:t>
            </w:r>
          </w:p>
          <w:p w14:paraId="6153925B" w14:textId="219C4D14" w:rsidR="001E6345" w:rsidRDefault="001E6345" w:rsidP="001E6345">
            <w:pPr>
              <w:jc w:val="both"/>
              <w:rPr>
                <w:rFonts w:cstheme="minorHAnsi"/>
                <w:sz w:val="14"/>
                <w:szCs w:val="14"/>
              </w:rPr>
            </w:pPr>
            <w:r w:rsidRPr="009C69F1">
              <w:rPr>
                <w:rFonts w:cstheme="minorHAnsi"/>
                <w:sz w:val="14"/>
                <w:szCs w:val="14"/>
              </w:rPr>
              <w:t>Standard 6: 6.1</w:t>
            </w:r>
            <w:r>
              <w:rPr>
                <w:rFonts w:cstheme="minorHAnsi"/>
                <w:sz w:val="14"/>
                <w:szCs w:val="14"/>
              </w:rPr>
              <w:t xml:space="preserve">. </w:t>
            </w:r>
            <w:r w:rsidRPr="00EC3337">
              <w:rPr>
                <w:sz w:val="14"/>
                <w:szCs w:val="14"/>
              </w:rPr>
              <w:t>6.2</w:t>
            </w:r>
            <w:r>
              <w:rPr>
                <w:sz w:val="14"/>
                <w:szCs w:val="14"/>
              </w:rPr>
              <w:t>, 6.3</w:t>
            </w:r>
            <w:r w:rsidR="004B3ADC">
              <w:rPr>
                <w:sz w:val="14"/>
                <w:szCs w:val="14"/>
              </w:rPr>
              <w:t>, 6.6 and 6.9</w:t>
            </w:r>
          </w:p>
          <w:bookmarkEnd w:id="40"/>
          <w:p w14:paraId="43FA5511" w14:textId="77777777" w:rsidR="003A2C51" w:rsidRDefault="003A2C51" w:rsidP="007B389C">
            <w:pPr>
              <w:jc w:val="both"/>
              <w:rPr>
                <w:rFonts w:cstheme="minorHAnsi"/>
                <w:b/>
                <w:color w:val="2F5496" w:themeColor="accent1" w:themeShade="BF"/>
                <w:sz w:val="20"/>
                <w:u w:val="single"/>
                <w:lang w:val="en-AU"/>
              </w:rPr>
            </w:pPr>
          </w:p>
        </w:tc>
        <w:tc>
          <w:tcPr>
            <w:tcW w:w="1306" w:type="dxa"/>
          </w:tcPr>
          <w:p w14:paraId="759E424B" w14:textId="77777777" w:rsidR="003A2C51" w:rsidRDefault="003A2C51" w:rsidP="003A2C51">
            <w:pPr>
              <w:keepNext/>
              <w:rPr>
                <w:rFonts w:cstheme="minorHAnsi"/>
                <w:bCs/>
                <w:i/>
                <w:iCs/>
                <w:sz w:val="14"/>
                <w:szCs w:val="18"/>
                <w:lang w:val="en-AU"/>
              </w:rPr>
            </w:pPr>
            <w:r>
              <w:rPr>
                <w:rFonts w:cstheme="minorHAnsi"/>
                <w:bCs/>
                <w:i/>
                <w:iCs/>
                <w:sz w:val="14"/>
                <w:szCs w:val="18"/>
                <w:lang w:val="en-AU"/>
              </w:rPr>
              <w:t>I = 3</w:t>
            </w:r>
          </w:p>
          <w:p w14:paraId="53621E46" w14:textId="77777777" w:rsidR="003A2C51" w:rsidRDefault="003A2C51" w:rsidP="003A2C51">
            <w:pPr>
              <w:keepNext/>
              <w:rPr>
                <w:rFonts w:cstheme="minorHAnsi"/>
                <w:b/>
                <w:color w:val="2F5496" w:themeColor="accent1" w:themeShade="BF"/>
                <w:sz w:val="20"/>
                <w:u w:val="single"/>
                <w:lang w:val="en-AU"/>
              </w:rPr>
            </w:pPr>
            <w:r>
              <w:rPr>
                <w:rFonts w:cstheme="minorHAnsi"/>
                <w:bCs/>
                <w:i/>
                <w:iCs/>
                <w:sz w:val="14"/>
                <w:szCs w:val="18"/>
                <w:lang w:val="en-AU"/>
              </w:rPr>
              <w:t>L = 3</w:t>
            </w:r>
          </w:p>
        </w:tc>
        <w:tc>
          <w:tcPr>
            <w:tcW w:w="1394" w:type="dxa"/>
          </w:tcPr>
          <w:p w14:paraId="763033FA" w14:textId="77777777" w:rsidR="003A2C51" w:rsidRPr="001B60BB" w:rsidRDefault="003A2C51" w:rsidP="003A2C51">
            <w:pPr>
              <w:keepNext/>
              <w:rPr>
                <w:rFonts w:cstheme="minorHAnsi"/>
                <w:bCs/>
                <w:i/>
                <w:iCs/>
                <w:sz w:val="14"/>
                <w:szCs w:val="18"/>
                <w:lang w:val="en-AU"/>
              </w:rPr>
            </w:pPr>
            <w:r>
              <w:rPr>
                <w:rFonts w:cstheme="minorHAnsi"/>
                <w:bCs/>
                <w:i/>
                <w:iCs/>
                <w:sz w:val="14"/>
                <w:szCs w:val="18"/>
                <w:lang w:val="en-AU"/>
              </w:rPr>
              <w:t>Moderate</w:t>
            </w:r>
          </w:p>
        </w:tc>
        <w:tc>
          <w:tcPr>
            <w:tcW w:w="2634" w:type="dxa"/>
          </w:tcPr>
          <w:p w14:paraId="3246E1C7" w14:textId="77777777" w:rsidR="003A2C51" w:rsidRPr="000E22DB" w:rsidRDefault="003A2C51" w:rsidP="003A2C51">
            <w:pPr>
              <w:jc w:val="both"/>
              <w:rPr>
                <w:rFonts w:cstheme="minorHAnsi"/>
                <w:bCs/>
                <w:sz w:val="14"/>
                <w:szCs w:val="14"/>
              </w:rPr>
            </w:pPr>
          </w:p>
        </w:tc>
        <w:tc>
          <w:tcPr>
            <w:tcW w:w="4955" w:type="dxa"/>
          </w:tcPr>
          <w:p w14:paraId="64504EC1" w14:textId="044C084D" w:rsidR="003A2C51" w:rsidRDefault="003A2C51" w:rsidP="003A2C51">
            <w:pPr>
              <w:rPr>
                <w:rFonts w:cstheme="minorHAnsi"/>
                <w:b/>
                <w:bCs/>
                <w:sz w:val="14"/>
                <w:szCs w:val="14"/>
              </w:rPr>
            </w:pPr>
            <w:r w:rsidRPr="00113D54">
              <w:rPr>
                <w:rFonts w:cstheme="minorHAnsi"/>
                <w:b/>
                <w:bCs/>
                <w:sz w:val="14"/>
                <w:szCs w:val="14"/>
              </w:rPr>
              <w:t xml:space="preserve">Assessment </w:t>
            </w:r>
          </w:p>
          <w:p w14:paraId="64723EB6" w14:textId="77777777" w:rsidR="001E6345" w:rsidRPr="001E6345" w:rsidRDefault="003A2C51" w:rsidP="001E6345">
            <w:pPr>
              <w:rPr>
                <w:rFonts w:ascii="Calibri" w:eastAsia="Calibri" w:hAnsi="Calibri" w:cs="Calibri"/>
                <w:sz w:val="14"/>
                <w:szCs w:val="14"/>
              </w:rPr>
            </w:pPr>
            <w:bookmarkStart w:id="41" w:name="_Hlk73633253"/>
            <w:bookmarkStart w:id="42" w:name="_Hlk73529018"/>
            <w:r w:rsidRPr="001B60BB">
              <w:rPr>
                <w:rFonts w:cstheme="minorHAnsi"/>
                <w:bCs/>
                <w:sz w:val="14"/>
                <w:szCs w:val="14"/>
              </w:rPr>
              <w:t>During stakeholder consultation meetings with NCIP Region XI</w:t>
            </w:r>
            <w:r>
              <w:rPr>
                <w:rFonts w:cstheme="minorHAnsi"/>
                <w:bCs/>
                <w:sz w:val="14"/>
                <w:szCs w:val="14"/>
              </w:rPr>
              <w:t xml:space="preserve">, </w:t>
            </w:r>
            <w:r w:rsidRPr="001B60BB">
              <w:rPr>
                <w:rFonts w:cstheme="minorHAnsi"/>
                <w:bCs/>
                <w:sz w:val="14"/>
                <w:szCs w:val="14"/>
              </w:rPr>
              <w:t xml:space="preserve"> the local government units</w:t>
            </w:r>
            <w:r>
              <w:rPr>
                <w:rFonts w:cstheme="minorHAnsi"/>
                <w:bCs/>
                <w:sz w:val="14"/>
                <w:szCs w:val="14"/>
              </w:rPr>
              <w:t>, and the Indigenous Peoples Mandatory Representatives,</w:t>
            </w:r>
            <w:r w:rsidRPr="001B60BB">
              <w:rPr>
                <w:rFonts w:cstheme="minorHAnsi"/>
                <w:bCs/>
                <w:sz w:val="14"/>
                <w:szCs w:val="14"/>
              </w:rPr>
              <w:t xml:space="preserve"> it was reported the presence of Indigenous Peoples with existing Certificates of Ancestral Domain Titles (CADTs) and pending CADT applications</w:t>
            </w:r>
            <w:r w:rsidR="001E6345">
              <w:rPr>
                <w:rFonts w:cstheme="minorHAnsi"/>
                <w:bCs/>
                <w:sz w:val="14"/>
                <w:szCs w:val="14"/>
              </w:rPr>
              <w:t xml:space="preserve"> </w:t>
            </w:r>
            <w:r w:rsidR="001E6345" w:rsidRPr="00EE7A2A">
              <w:rPr>
                <w:sz w:val="14"/>
                <w:szCs w:val="14"/>
              </w:rPr>
              <w:t>(See the Stakeholder Engagement Plan, Annex 9)</w:t>
            </w:r>
            <w:r w:rsidRPr="001B60BB">
              <w:rPr>
                <w:rFonts w:cstheme="minorHAnsi"/>
                <w:bCs/>
                <w:sz w:val="14"/>
                <w:szCs w:val="14"/>
              </w:rPr>
              <w:t>.</w:t>
            </w:r>
            <w:r>
              <w:rPr>
                <w:rFonts w:cstheme="minorHAnsi"/>
                <w:bCs/>
                <w:sz w:val="14"/>
                <w:szCs w:val="14"/>
              </w:rPr>
              <w:t xml:space="preserve"> </w:t>
            </w:r>
            <w:r w:rsidR="001E6345" w:rsidRPr="001E6345">
              <w:rPr>
                <w:rFonts w:ascii="Calibri" w:eastAsia="Calibri" w:hAnsi="Calibri" w:cs="Calibri"/>
                <w:sz w:val="14"/>
                <w:szCs w:val="14"/>
              </w:rPr>
              <w:t xml:space="preserve">However, these CADTs are primarily </w:t>
            </w:r>
          </w:p>
          <w:p w14:paraId="0DDCC102" w14:textId="5FF2361D" w:rsidR="001E6345" w:rsidRDefault="001E6345" w:rsidP="001E6345">
            <w:pPr>
              <w:rPr>
                <w:rFonts w:ascii="Calibri" w:eastAsia="Calibri" w:hAnsi="Calibri" w:cs="Calibri"/>
                <w:sz w:val="14"/>
                <w:szCs w:val="14"/>
              </w:rPr>
            </w:pPr>
            <w:r w:rsidRPr="001E6345">
              <w:rPr>
                <w:rFonts w:ascii="Calibri" w:eastAsia="Calibri" w:hAnsi="Calibri" w:cs="Calibri"/>
                <w:sz w:val="14"/>
                <w:szCs w:val="14"/>
              </w:rPr>
              <w:t xml:space="preserve">Inland/upland areas of the project sites. </w:t>
            </w:r>
            <w:bookmarkStart w:id="43" w:name="_Hlk73539170"/>
            <w:r w:rsidRPr="001E6345">
              <w:rPr>
                <w:rFonts w:ascii="Calibri" w:eastAsia="Calibri" w:hAnsi="Calibri" w:cs="Calibri"/>
                <w:sz w:val="14"/>
                <w:szCs w:val="14"/>
              </w:rPr>
              <w:t xml:space="preserve">Only the coastal water of Don Marcelino has ancestral water claim, within which 3 marine/fish sanctuaries are established. Based on the livelihood profile from Ancestral Domains Sustainable Development Plans (ADSDPPs), less than 5% are involved in fishing, and potentially will be affected by the project. </w:t>
            </w:r>
          </w:p>
          <w:bookmarkEnd w:id="41"/>
          <w:bookmarkEnd w:id="43"/>
          <w:p w14:paraId="6A12F323" w14:textId="6196B452" w:rsidR="001E6345" w:rsidRDefault="001E6345" w:rsidP="001E6345">
            <w:pPr>
              <w:rPr>
                <w:rFonts w:ascii="Calibri" w:eastAsia="Calibri" w:hAnsi="Calibri" w:cs="Calibri"/>
                <w:sz w:val="14"/>
                <w:szCs w:val="14"/>
              </w:rPr>
            </w:pPr>
          </w:p>
          <w:p w14:paraId="6D9086BA" w14:textId="3424840E" w:rsidR="001E6345" w:rsidRPr="007B389C" w:rsidRDefault="001E6345" w:rsidP="001E6345">
            <w:pPr>
              <w:rPr>
                <w:sz w:val="14"/>
                <w:szCs w:val="14"/>
              </w:rPr>
            </w:pPr>
            <w:bookmarkStart w:id="44" w:name="_Hlk73539213"/>
            <w:r w:rsidRPr="00EC3337">
              <w:rPr>
                <w:sz w:val="14"/>
                <w:szCs w:val="14"/>
              </w:rPr>
              <w:t>As reflected in the  Indigenous Peoples Planning Framework  (IPPF)</w:t>
            </w:r>
            <w:r>
              <w:rPr>
                <w:sz w:val="14"/>
                <w:szCs w:val="14"/>
              </w:rPr>
              <w:t xml:space="preserve"> </w:t>
            </w:r>
            <w:r w:rsidRPr="0029379E">
              <w:rPr>
                <w:sz w:val="14"/>
                <w:szCs w:val="14"/>
              </w:rPr>
              <w:t>(see Annex 10)</w:t>
            </w:r>
            <w:r w:rsidRPr="00EC3337">
              <w:rPr>
                <w:sz w:val="14"/>
                <w:szCs w:val="14"/>
              </w:rPr>
              <w:t xml:space="preserve">, the project will secure Free, Prior and Informed Consent (FPIC) from Indigenous Peoples consistent with the Republic Act 8371 or the Indigenous Peoples Rights Act of 1997 (IPRA), Expanded National Integrated Protected Areas System Act of 2018, and United Nations Development Programme (UNDP) Standards on Indigenous </w:t>
            </w:r>
            <w:r w:rsidRPr="00EC3337">
              <w:rPr>
                <w:sz w:val="14"/>
                <w:szCs w:val="14"/>
              </w:rPr>
              <w:lastRenderedPageBreak/>
              <w:t xml:space="preserve">Peoples (IPs).  Additionally,  the IPs will also be consulted and engaged in the development of management measures in accordance with  Process Framework.  </w:t>
            </w:r>
          </w:p>
          <w:bookmarkEnd w:id="42"/>
          <w:bookmarkEnd w:id="44"/>
          <w:p w14:paraId="41CB8C2D" w14:textId="77777777" w:rsidR="003A2C51" w:rsidRDefault="003A2C51" w:rsidP="003A2C51">
            <w:pPr>
              <w:rPr>
                <w:rFonts w:cstheme="minorHAnsi"/>
                <w:b/>
                <w:bCs/>
                <w:sz w:val="14"/>
                <w:szCs w:val="14"/>
                <w:u w:val="single"/>
              </w:rPr>
            </w:pPr>
          </w:p>
          <w:p w14:paraId="38CD704B" w14:textId="05B0F510" w:rsidR="003A2C51" w:rsidRDefault="003A2C51" w:rsidP="003A2C51">
            <w:pPr>
              <w:rPr>
                <w:rFonts w:cstheme="minorHAnsi"/>
                <w:b/>
                <w:bCs/>
                <w:sz w:val="14"/>
                <w:szCs w:val="14"/>
              </w:rPr>
            </w:pPr>
            <w:r w:rsidRPr="00113D54">
              <w:rPr>
                <w:rFonts w:cstheme="minorHAnsi"/>
                <w:b/>
                <w:bCs/>
                <w:sz w:val="14"/>
                <w:szCs w:val="14"/>
              </w:rPr>
              <w:t xml:space="preserve">Management measures </w:t>
            </w:r>
          </w:p>
          <w:p w14:paraId="1E2366A3" w14:textId="04E1162A" w:rsidR="005E2317" w:rsidRPr="00EC3337" w:rsidRDefault="003A2C51" w:rsidP="005E2317">
            <w:pPr>
              <w:rPr>
                <w:sz w:val="14"/>
                <w:szCs w:val="14"/>
              </w:rPr>
            </w:pPr>
            <w:bookmarkStart w:id="45" w:name="_Hlk73539252"/>
            <w:r>
              <w:rPr>
                <w:rFonts w:cstheme="minorHAnsi"/>
                <w:sz w:val="14"/>
                <w:szCs w:val="14"/>
              </w:rPr>
              <w:t xml:space="preserve">Targeted assessments will be prepared following the Indigenous Peoples Planning Framework (See Annex </w:t>
            </w:r>
            <w:r w:rsidRPr="00F93878">
              <w:rPr>
                <w:rFonts w:cstheme="minorHAnsi"/>
                <w:sz w:val="14"/>
                <w:szCs w:val="14"/>
              </w:rPr>
              <w:t>10</w:t>
            </w:r>
            <w:r>
              <w:rPr>
                <w:rFonts w:cstheme="minorHAnsi"/>
                <w:sz w:val="14"/>
                <w:szCs w:val="14"/>
              </w:rPr>
              <w:t xml:space="preserve">). </w:t>
            </w:r>
            <w:r w:rsidR="005E2317" w:rsidRPr="00EC3337">
              <w:rPr>
                <w:sz w:val="14"/>
                <w:szCs w:val="14"/>
              </w:rPr>
              <w:t xml:space="preserve">These will be developed following IPRA and in accordance with the UNDP’s policy on IPs.  No project activities for indigenous peoples will commence without these assessments as indicated in the IPPF. IPs will be engaged in all phases of the project as detailed in the Stakeholder Engagement Plan (Annex 9). </w:t>
            </w:r>
          </w:p>
          <w:p w14:paraId="4D05B5FE" w14:textId="77777777" w:rsidR="003A2C51" w:rsidRDefault="003A2C51" w:rsidP="003A2C51">
            <w:pPr>
              <w:rPr>
                <w:rFonts w:cstheme="minorHAnsi"/>
                <w:sz w:val="14"/>
                <w:szCs w:val="14"/>
              </w:rPr>
            </w:pPr>
          </w:p>
          <w:p w14:paraId="6F23BAB2" w14:textId="3E4DD866" w:rsidR="003A2C51" w:rsidRDefault="003A2C51" w:rsidP="003A2C51">
            <w:pPr>
              <w:rPr>
                <w:rFonts w:cstheme="minorHAnsi"/>
                <w:sz w:val="14"/>
                <w:szCs w:val="14"/>
              </w:rPr>
            </w:pPr>
            <w:r w:rsidRPr="006C4F09">
              <w:rPr>
                <w:rFonts w:cstheme="minorHAnsi"/>
                <w:sz w:val="14"/>
                <w:szCs w:val="14"/>
              </w:rPr>
              <w:t xml:space="preserve">Culturally appropriate consultations </w:t>
            </w:r>
            <w:r w:rsidR="005E2317" w:rsidRPr="00EC3337">
              <w:rPr>
                <w:sz w:val="14"/>
                <w:szCs w:val="14"/>
              </w:rPr>
              <w:t xml:space="preserve">through Free, Prior and Informed Consent (FPIC) process </w:t>
            </w:r>
            <w:r w:rsidRPr="006C4F09">
              <w:rPr>
                <w:rFonts w:cstheme="minorHAnsi"/>
                <w:sz w:val="14"/>
                <w:szCs w:val="14"/>
              </w:rPr>
              <w:t>will be carried out</w:t>
            </w:r>
            <w:r w:rsidR="005E2317" w:rsidRPr="00EC3337">
              <w:rPr>
                <w:sz w:val="14"/>
                <w:szCs w:val="14"/>
              </w:rPr>
              <w:t xml:space="preserve"> early in  project implementation to secure Certification  Precondition from NCIP. </w:t>
            </w:r>
          </w:p>
          <w:bookmarkEnd w:id="45"/>
          <w:p w14:paraId="48BE2E4F" w14:textId="2F18FE28" w:rsidR="003A2C51" w:rsidRDefault="003A2C51" w:rsidP="003A2C51">
            <w:pPr>
              <w:rPr>
                <w:rFonts w:cstheme="minorHAnsi"/>
                <w:bCs/>
                <w:sz w:val="14"/>
                <w:szCs w:val="14"/>
              </w:rPr>
            </w:pPr>
          </w:p>
          <w:p w14:paraId="4303590D" w14:textId="2EC70123" w:rsidR="003A2C51" w:rsidRPr="00ED2E08" w:rsidRDefault="00EC2607" w:rsidP="003A2C51">
            <w:pPr>
              <w:rPr>
                <w:rFonts w:cstheme="minorHAnsi"/>
                <w:sz w:val="14"/>
                <w:szCs w:val="14"/>
              </w:rPr>
            </w:pPr>
            <w:r w:rsidRPr="00EC3337">
              <w:rPr>
                <w:sz w:val="14"/>
                <w:szCs w:val="14"/>
              </w:rPr>
              <w:t>The Social and Environmental Safeguards Specialist will undertake further assessments and develop targeted management measures (IPP) related to the impact on IPs based on the IPPF. The safeguards officer and gender officer will be responsible for the implementation, monitoring and reporting of project’s performance related to IPP and IP related Gender Action Plan.</w:t>
            </w:r>
            <w:r w:rsidR="003A2C51">
              <w:rPr>
                <w:rFonts w:cstheme="minorHAnsi"/>
                <w:bCs/>
                <w:sz w:val="14"/>
                <w:szCs w:val="14"/>
              </w:rPr>
              <w:t xml:space="preserve"> </w:t>
            </w:r>
          </w:p>
        </w:tc>
      </w:tr>
      <w:tr w:rsidR="003A2C51" w14:paraId="7E2B693F" w14:textId="77777777" w:rsidTr="007B389C">
        <w:tc>
          <w:tcPr>
            <w:tcW w:w="3603" w:type="dxa"/>
          </w:tcPr>
          <w:p w14:paraId="532A1FAE" w14:textId="23836AD7" w:rsidR="003A2C51" w:rsidRDefault="003A2C51" w:rsidP="003A2C51">
            <w:pPr>
              <w:jc w:val="both"/>
              <w:rPr>
                <w:rFonts w:cstheme="minorHAnsi"/>
                <w:sz w:val="14"/>
                <w:szCs w:val="14"/>
                <w:lang w:val="en-GB"/>
              </w:rPr>
            </w:pPr>
            <w:bookmarkStart w:id="46" w:name="_Hlk70687616"/>
            <w:r w:rsidRPr="001B60BB">
              <w:rPr>
                <w:rFonts w:cstheme="minorHAnsi"/>
                <w:b/>
                <w:bCs/>
                <w:sz w:val="14"/>
                <w:szCs w:val="14"/>
                <w:lang w:val="en-GB"/>
              </w:rPr>
              <w:lastRenderedPageBreak/>
              <w:t>Risk</w:t>
            </w:r>
            <w:r>
              <w:rPr>
                <w:rFonts w:cstheme="minorHAnsi"/>
                <w:b/>
                <w:bCs/>
                <w:sz w:val="14"/>
                <w:szCs w:val="14"/>
                <w:lang w:val="en-GB"/>
              </w:rPr>
              <w:t xml:space="preserve"> 7</w:t>
            </w:r>
            <w:r w:rsidRPr="001B60BB">
              <w:rPr>
                <w:rFonts w:cstheme="minorHAnsi"/>
                <w:b/>
                <w:bCs/>
                <w:sz w:val="14"/>
                <w:szCs w:val="14"/>
                <w:lang w:val="en-GB"/>
              </w:rPr>
              <w:t>:</w:t>
            </w:r>
            <w:r w:rsidRPr="001B60BB">
              <w:rPr>
                <w:rFonts w:cstheme="minorHAnsi"/>
                <w:sz w:val="14"/>
                <w:szCs w:val="14"/>
                <w:lang w:val="en-GB"/>
              </w:rPr>
              <w:t xml:space="preserve"> Existing gender biases and / or socio-economic roles may limit the opportunities for women to fully participate in project decision-making and activities or to benefit from the employment, income or other benefits generated by the project. </w:t>
            </w:r>
          </w:p>
          <w:p w14:paraId="276D884E" w14:textId="3012CEA9" w:rsidR="003A2C51" w:rsidRDefault="003A2C51" w:rsidP="003A2C51">
            <w:pPr>
              <w:jc w:val="both"/>
              <w:rPr>
                <w:rFonts w:cstheme="minorHAnsi"/>
                <w:sz w:val="14"/>
                <w:szCs w:val="14"/>
                <w:lang w:val="en-GB"/>
              </w:rPr>
            </w:pPr>
          </w:p>
          <w:p w14:paraId="5FAEB322" w14:textId="03A68CC1" w:rsidR="003A2C51" w:rsidRDefault="003A2C51" w:rsidP="003A2C51">
            <w:pPr>
              <w:jc w:val="both"/>
              <w:rPr>
                <w:rFonts w:cstheme="minorHAnsi"/>
                <w:sz w:val="14"/>
                <w:szCs w:val="14"/>
                <w:lang w:val="en-GB"/>
              </w:rPr>
            </w:pPr>
            <w:r>
              <w:rPr>
                <w:rFonts w:cstheme="minorHAnsi"/>
                <w:sz w:val="14"/>
                <w:szCs w:val="14"/>
                <w:lang w:val="en-GB"/>
              </w:rPr>
              <w:t>Gender Equality and Women’s Empowerment: P.10, P.11</w:t>
            </w:r>
            <w:r w:rsidR="00D25D48">
              <w:rPr>
                <w:rFonts w:cstheme="minorHAnsi"/>
                <w:sz w:val="14"/>
                <w:szCs w:val="14"/>
                <w:lang w:val="en-GB"/>
              </w:rPr>
              <w:t xml:space="preserve"> and </w:t>
            </w:r>
            <w:r>
              <w:rPr>
                <w:rFonts w:cstheme="minorHAnsi"/>
                <w:sz w:val="14"/>
                <w:szCs w:val="14"/>
                <w:lang w:val="en-GB"/>
              </w:rPr>
              <w:t xml:space="preserve">P.12;  </w:t>
            </w:r>
          </w:p>
          <w:p w14:paraId="5C8EF752" w14:textId="27728901" w:rsidR="003A2C51" w:rsidRDefault="003A2C51" w:rsidP="003A2C51">
            <w:pPr>
              <w:jc w:val="both"/>
              <w:rPr>
                <w:rFonts w:cstheme="minorHAnsi"/>
                <w:sz w:val="14"/>
                <w:szCs w:val="14"/>
                <w:lang w:val="en-GB"/>
              </w:rPr>
            </w:pPr>
            <w:r>
              <w:rPr>
                <w:rFonts w:cstheme="minorHAnsi"/>
                <w:sz w:val="14"/>
                <w:szCs w:val="14"/>
                <w:lang w:val="en-GB"/>
              </w:rPr>
              <w:t>Accountability: P.13 and P.14</w:t>
            </w:r>
            <w:r w:rsidR="00EC2607">
              <w:rPr>
                <w:rFonts w:cstheme="minorHAnsi"/>
                <w:sz w:val="14"/>
                <w:szCs w:val="14"/>
                <w:lang w:val="en-GB"/>
              </w:rPr>
              <w:t xml:space="preserve"> and P.15</w:t>
            </w:r>
          </w:p>
          <w:p w14:paraId="463E33BA" w14:textId="4EDFC829" w:rsidR="00D96766" w:rsidRPr="001B60BB" w:rsidRDefault="00D96766" w:rsidP="003A2C51">
            <w:pPr>
              <w:jc w:val="both"/>
              <w:rPr>
                <w:rFonts w:cstheme="minorHAnsi"/>
                <w:sz w:val="14"/>
                <w:szCs w:val="14"/>
                <w:lang w:val="en-GB"/>
              </w:rPr>
            </w:pPr>
            <w:r>
              <w:rPr>
                <w:rFonts w:cstheme="minorHAnsi"/>
                <w:sz w:val="14"/>
                <w:szCs w:val="14"/>
                <w:lang w:val="en-GB"/>
              </w:rPr>
              <w:t>Standard 6: 6.3 and 6.9</w:t>
            </w:r>
          </w:p>
          <w:bookmarkEnd w:id="46"/>
          <w:p w14:paraId="120E2F74" w14:textId="77777777" w:rsidR="003A2C51" w:rsidRPr="001B60BB" w:rsidRDefault="003A2C51" w:rsidP="003A2C51">
            <w:pPr>
              <w:jc w:val="both"/>
              <w:rPr>
                <w:rFonts w:cstheme="minorHAnsi"/>
                <w:b/>
                <w:bCs/>
                <w:sz w:val="14"/>
                <w:szCs w:val="14"/>
              </w:rPr>
            </w:pPr>
          </w:p>
        </w:tc>
        <w:tc>
          <w:tcPr>
            <w:tcW w:w="1306" w:type="dxa"/>
          </w:tcPr>
          <w:p w14:paraId="453F356E" w14:textId="77777777" w:rsidR="003A2C51" w:rsidRDefault="003A2C51" w:rsidP="003A2C51">
            <w:pPr>
              <w:keepNext/>
              <w:rPr>
                <w:rFonts w:cstheme="minorHAnsi"/>
                <w:bCs/>
                <w:i/>
                <w:iCs/>
                <w:sz w:val="14"/>
                <w:szCs w:val="18"/>
                <w:lang w:val="en-AU"/>
              </w:rPr>
            </w:pPr>
            <w:r>
              <w:rPr>
                <w:rFonts w:cstheme="minorHAnsi"/>
                <w:bCs/>
                <w:i/>
                <w:iCs/>
                <w:sz w:val="14"/>
                <w:szCs w:val="18"/>
                <w:lang w:val="en-AU"/>
              </w:rPr>
              <w:t>I = 3</w:t>
            </w:r>
          </w:p>
          <w:p w14:paraId="24F190F5" w14:textId="77777777" w:rsidR="003A2C51" w:rsidRDefault="003A2C51" w:rsidP="003A2C51">
            <w:pPr>
              <w:keepNext/>
              <w:rPr>
                <w:rFonts w:cstheme="minorHAnsi"/>
                <w:b/>
                <w:color w:val="2F5496" w:themeColor="accent1" w:themeShade="BF"/>
                <w:sz w:val="20"/>
                <w:u w:val="single"/>
                <w:lang w:val="en-AU"/>
              </w:rPr>
            </w:pPr>
            <w:r>
              <w:rPr>
                <w:rFonts w:cstheme="minorHAnsi"/>
                <w:bCs/>
                <w:i/>
                <w:iCs/>
                <w:sz w:val="14"/>
                <w:szCs w:val="18"/>
                <w:lang w:val="en-AU"/>
              </w:rPr>
              <w:t>L = 3</w:t>
            </w:r>
          </w:p>
        </w:tc>
        <w:tc>
          <w:tcPr>
            <w:tcW w:w="1394" w:type="dxa"/>
          </w:tcPr>
          <w:p w14:paraId="6252D23B" w14:textId="77777777" w:rsidR="003A2C51" w:rsidRDefault="003A2C51" w:rsidP="003A2C51">
            <w:pPr>
              <w:keepNext/>
              <w:rPr>
                <w:rFonts w:cstheme="minorHAnsi"/>
                <w:bCs/>
                <w:i/>
                <w:iCs/>
                <w:sz w:val="14"/>
                <w:szCs w:val="18"/>
                <w:lang w:val="en-AU"/>
              </w:rPr>
            </w:pPr>
            <w:r w:rsidRPr="001A2F28">
              <w:rPr>
                <w:rFonts w:cstheme="minorHAnsi"/>
                <w:bCs/>
                <w:i/>
                <w:iCs/>
                <w:sz w:val="14"/>
                <w:szCs w:val="18"/>
                <w:lang w:val="en-AU"/>
              </w:rPr>
              <w:t>Moderate</w:t>
            </w:r>
          </w:p>
        </w:tc>
        <w:tc>
          <w:tcPr>
            <w:tcW w:w="2634" w:type="dxa"/>
          </w:tcPr>
          <w:p w14:paraId="1E58095D" w14:textId="77777777" w:rsidR="003A2C51" w:rsidRPr="009461B2" w:rsidRDefault="003A2C51" w:rsidP="003A2C51">
            <w:pPr>
              <w:jc w:val="both"/>
              <w:rPr>
                <w:rFonts w:cstheme="minorHAnsi"/>
                <w:sz w:val="14"/>
                <w:szCs w:val="14"/>
              </w:rPr>
            </w:pPr>
          </w:p>
        </w:tc>
        <w:tc>
          <w:tcPr>
            <w:tcW w:w="4955" w:type="dxa"/>
          </w:tcPr>
          <w:p w14:paraId="326BE5CA" w14:textId="77777777" w:rsidR="003A2C51" w:rsidRPr="00113D54" w:rsidRDefault="003A2C51" w:rsidP="003A2C51">
            <w:pPr>
              <w:jc w:val="both"/>
              <w:rPr>
                <w:rFonts w:cstheme="minorHAnsi"/>
                <w:b/>
                <w:bCs/>
                <w:sz w:val="14"/>
                <w:szCs w:val="14"/>
              </w:rPr>
            </w:pPr>
            <w:r w:rsidRPr="00113D54">
              <w:rPr>
                <w:rFonts w:cstheme="minorHAnsi"/>
                <w:b/>
                <w:bCs/>
                <w:sz w:val="14"/>
                <w:szCs w:val="14"/>
              </w:rPr>
              <w:t xml:space="preserve">Assessment </w:t>
            </w:r>
          </w:p>
          <w:p w14:paraId="0A057538" w14:textId="77777777" w:rsidR="00135B16" w:rsidRPr="00135B16" w:rsidRDefault="00135B16" w:rsidP="00135B16">
            <w:pPr>
              <w:rPr>
                <w:rFonts w:ascii="Calibri" w:eastAsia="Calibri" w:hAnsi="Calibri" w:cs="Calibri"/>
                <w:sz w:val="14"/>
                <w:szCs w:val="14"/>
              </w:rPr>
            </w:pPr>
            <w:bookmarkStart w:id="47" w:name="_Hlk73529398"/>
            <w:r w:rsidRPr="00135B16">
              <w:rPr>
                <w:rFonts w:ascii="Calibri" w:eastAsia="Calibri" w:hAnsi="Calibri" w:cs="Calibri"/>
                <w:sz w:val="14"/>
                <w:szCs w:val="14"/>
              </w:rPr>
              <w:t>During PPG consultations,  a number of women’s groups showed involvement in various community based socio-economic enhancement activities.  In fishermen associations, the majority are composed of men and very few are with representation of women.   However, according to some fishers, women usually have other roles, to include vending of fish catches.  Some women will also act as ad hoc representatives of households during community consultations when men are at work or fishing.  Most women are not registered as members of fishing group associations, or BFAR’s/LGU’s Fish R program,  and their participation and inputs to community decision making  were not well documented.</w:t>
            </w:r>
          </w:p>
          <w:bookmarkEnd w:id="47"/>
          <w:p w14:paraId="55316EFD" w14:textId="77777777" w:rsidR="003A2C51" w:rsidRDefault="003A2C51" w:rsidP="003A2C51">
            <w:pPr>
              <w:jc w:val="both"/>
              <w:rPr>
                <w:rFonts w:cstheme="minorHAnsi"/>
                <w:sz w:val="14"/>
                <w:szCs w:val="14"/>
              </w:rPr>
            </w:pPr>
          </w:p>
          <w:p w14:paraId="647BCB95" w14:textId="77777777" w:rsidR="003A2C51" w:rsidRPr="00113D54" w:rsidRDefault="003A2C51" w:rsidP="003A2C51">
            <w:pPr>
              <w:jc w:val="both"/>
              <w:rPr>
                <w:rFonts w:cstheme="minorHAnsi"/>
                <w:b/>
                <w:bCs/>
                <w:sz w:val="14"/>
                <w:szCs w:val="14"/>
              </w:rPr>
            </w:pPr>
            <w:r w:rsidRPr="00113D54">
              <w:rPr>
                <w:rFonts w:cstheme="minorHAnsi"/>
                <w:b/>
                <w:bCs/>
                <w:sz w:val="14"/>
                <w:szCs w:val="14"/>
              </w:rPr>
              <w:t>Management Measures</w:t>
            </w:r>
          </w:p>
          <w:p w14:paraId="5A7082A5" w14:textId="77777777" w:rsidR="00135B16" w:rsidRPr="00135B16" w:rsidRDefault="003A2C51" w:rsidP="00135B16">
            <w:pPr>
              <w:rPr>
                <w:rFonts w:ascii="Calibri" w:eastAsia="Calibri" w:hAnsi="Calibri" w:cs="Calibri"/>
                <w:color w:val="000000"/>
                <w:sz w:val="14"/>
                <w:szCs w:val="14"/>
              </w:rPr>
            </w:pPr>
            <w:bookmarkStart w:id="48" w:name="_Hlk73540323"/>
            <w:r w:rsidRPr="009461B2">
              <w:rPr>
                <w:rFonts w:cstheme="minorHAnsi"/>
                <w:sz w:val="14"/>
                <w:szCs w:val="14"/>
              </w:rPr>
              <w:t>Gender will be mainstreamed throughout the project. A Gender</w:t>
            </w:r>
            <w:r>
              <w:rPr>
                <w:rFonts w:cstheme="minorHAnsi"/>
                <w:sz w:val="14"/>
                <w:szCs w:val="14"/>
              </w:rPr>
              <w:t xml:space="preserve"> Analysis and Gender</w:t>
            </w:r>
            <w:r w:rsidRPr="009461B2">
              <w:rPr>
                <w:rFonts w:cstheme="minorHAnsi"/>
                <w:sz w:val="14"/>
                <w:szCs w:val="14"/>
              </w:rPr>
              <w:t xml:space="preserve"> Action Plan has been prepared for the project</w:t>
            </w:r>
            <w:r>
              <w:rPr>
                <w:rFonts w:cstheme="minorHAnsi"/>
                <w:sz w:val="14"/>
                <w:szCs w:val="14"/>
              </w:rPr>
              <w:t xml:space="preserve"> (See Annex 11). </w:t>
            </w:r>
            <w:r w:rsidRPr="009461B2">
              <w:rPr>
                <w:rFonts w:cstheme="minorHAnsi"/>
                <w:color w:val="000000" w:themeColor="text1"/>
                <w:sz w:val="14"/>
                <w:szCs w:val="14"/>
              </w:rPr>
              <w:t xml:space="preserve">Gender  mainstreaming will also  be incorporated in various capacity building interventions of the project. </w:t>
            </w:r>
            <w:r w:rsidR="00135B16" w:rsidRPr="00135B16">
              <w:rPr>
                <w:rFonts w:ascii="Calibri" w:eastAsia="Calibri" w:hAnsi="Calibri" w:cs="Calibri"/>
                <w:sz w:val="14"/>
                <w:szCs w:val="14"/>
              </w:rPr>
              <w:t xml:space="preserve">The project will thus ensure compliance to the guidelines of the JMC MPA/MPAN  which state that at least 40% of members of the management body should be women  (Output 2.1.1, 2.1.2, 2.2.1). </w:t>
            </w:r>
            <w:r w:rsidR="00135B16" w:rsidRPr="00135B16">
              <w:rPr>
                <w:rFonts w:ascii="Calibri" w:eastAsia="Calibri" w:hAnsi="Calibri" w:cs="Calibri"/>
                <w:color w:val="000000"/>
                <w:sz w:val="14"/>
                <w:szCs w:val="14"/>
              </w:rPr>
              <w:t xml:space="preserve">The Communication, Education and Public Awareness (CEPA) Program that will be formulated and implemented in the project sites </w:t>
            </w:r>
            <w:r w:rsidR="00135B16" w:rsidRPr="00135B16">
              <w:rPr>
                <w:rFonts w:ascii="Calibri" w:eastAsia="Calibri" w:hAnsi="Calibri" w:cs="Calibri"/>
                <w:sz w:val="14"/>
                <w:szCs w:val="14"/>
              </w:rPr>
              <w:t xml:space="preserve"> (Output 3.1.1) </w:t>
            </w:r>
            <w:r w:rsidR="00135B16" w:rsidRPr="00135B16">
              <w:rPr>
                <w:rFonts w:ascii="Calibri" w:eastAsia="Calibri" w:hAnsi="Calibri" w:cs="Calibri"/>
                <w:color w:val="000000"/>
                <w:sz w:val="14"/>
                <w:szCs w:val="14"/>
              </w:rPr>
              <w:t xml:space="preserve">will consider and mainstream gender dimension. The project will assess and propose solutions to overcome the cultural, social, religious, and other constraints on women’s participation in the project. </w:t>
            </w:r>
          </w:p>
          <w:bookmarkEnd w:id="48"/>
          <w:p w14:paraId="2950DC78" w14:textId="77777777" w:rsidR="00135B16" w:rsidRPr="00135B16" w:rsidRDefault="00135B16" w:rsidP="00135B16">
            <w:pPr>
              <w:rPr>
                <w:rFonts w:ascii="Calibri" w:eastAsia="Calibri" w:hAnsi="Calibri" w:cs="Calibri"/>
                <w:color w:val="000000"/>
                <w:sz w:val="14"/>
                <w:szCs w:val="14"/>
              </w:rPr>
            </w:pPr>
          </w:p>
          <w:p w14:paraId="329E4E37" w14:textId="27DD7F00" w:rsidR="003A2C51" w:rsidRPr="009461B2" w:rsidRDefault="00135B16" w:rsidP="003A2C51">
            <w:pPr>
              <w:jc w:val="both"/>
              <w:rPr>
                <w:rFonts w:cstheme="minorHAnsi"/>
                <w:sz w:val="14"/>
                <w:szCs w:val="14"/>
              </w:rPr>
            </w:pPr>
            <w:r w:rsidRPr="00135B16">
              <w:rPr>
                <w:rFonts w:ascii="Calibri" w:eastAsia="Calibri" w:hAnsi="Calibri" w:cs="Calibri"/>
                <w:sz w:val="14"/>
                <w:szCs w:val="14"/>
                <w:lang w:val="en-PH"/>
              </w:rPr>
              <w:lastRenderedPageBreak/>
              <w:t>As mentioned above, the gender officer assigned in the PMU will monitor and report on the project’s performance in the implementation of gender action plan.</w:t>
            </w:r>
          </w:p>
        </w:tc>
      </w:tr>
      <w:tr w:rsidR="003A2C51" w:rsidRPr="00DE7BD2" w14:paraId="2B36D967" w14:textId="77777777" w:rsidTr="007B389C">
        <w:tc>
          <w:tcPr>
            <w:tcW w:w="3603" w:type="dxa"/>
          </w:tcPr>
          <w:p w14:paraId="394A316B" w14:textId="775DEB61" w:rsidR="003A2C51" w:rsidRPr="00117742" w:rsidRDefault="003A2C51" w:rsidP="003A2C51">
            <w:pPr>
              <w:jc w:val="both"/>
              <w:rPr>
                <w:rFonts w:eastAsia="Calibri" w:cstheme="minorHAnsi"/>
                <w:sz w:val="20"/>
                <w:szCs w:val="20"/>
                <w:lang w:val="en-GB"/>
              </w:rPr>
            </w:pPr>
            <w:bookmarkStart w:id="49" w:name="_Hlk70687580"/>
            <w:r w:rsidRPr="00117742">
              <w:rPr>
                <w:rFonts w:eastAsia="Calibri" w:cstheme="minorHAnsi"/>
                <w:b/>
                <w:bCs/>
                <w:sz w:val="14"/>
                <w:szCs w:val="14"/>
                <w:lang w:val="en-GB"/>
              </w:rPr>
              <w:lastRenderedPageBreak/>
              <w:t xml:space="preserve">Risk </w:t>
            </w:r>
            <w:r>
              <w:rPr>
                <w:rFonts w:eastAsia="Calibri" w:cstheme="minorHAnsi"/>
                <w:b/>
                <w:bCs/>
                <w:sz w:val="14"/>
                <w:szCs w:val="14"/>
                <w:lang w:val="en-GB"/>
              </w:rPr>
              <w:t>8</w:t>
            </w:r>
            <w:r w:rsidRPr="00117742">
              <w:rPr>
                <w:rFonts w:eastAsia="Calibri" w:cstheme="minorHAnsi"/>
                <w:b/>
                <w:bCs/>
                <w:sz w:val="14"/>
                <w:szCs w:val="14"/>
                <w:lang w:val="en-GB"/>
              </w:rPr>
              <w:t>:</w:t>
            </w:r>
            <w:r w:rsidRPr="00117742">
              <w:rPr>
                <w:rFonts w:eastAsia="Calibri" w:cstheme="minorHAnsi"/>
                <w:sz w:val="14"/>
                <w:szCs w:val="14"/>
                <w:lang w:val="en-GB"/>
              </w:rPr>
              <w:t xml:space="preserve"> Exclusion of disadvantaged or vulnerable individuals or groups and limitation in capacity among community members, resulting in exclusion from full participation in project livelihood activities</w:t>
            </w:r>
          </w:p>
          <w:p w14:paraId="6E56A418" w14:textId="77777777" w:rsidR="003A2C51" w:rsidRDefault="003A2C51" w:rsidP="003A2C51">
            <w:pPr>
              <w:jc w:val="both"/>
              <w:rPr>
                <w:rFonts w:cstheme="minorHAnsi"/>
                <w:b/>
                <w:bCs/>
                <w:sz w:val="14"/>
                <w:szCs w:val="14"/>
              </w:rPr>
            </w:pPr>
          </w:p>
          <w:p w14:paraId="33052D55" w14:textId="77777777" w:rsidR="003A2C51" w:rsidRDefault="003A2C51" w:rsidP="003A2C51">
            <w:pPr>
              <w:jc w:val="both"/>
              <w:rPr>
                <w:rFonts w:cstheme="minorHAnsi"/>
                <w:sz w:val="14"/>
                <w:szCs w:val="14"/>
              </w:rPr>
            </w:pPr>
            <w:bookmarkStart w:id="50" w:name="_Hlk70687558"/>
            <w:r>
              <w:rPr>
                <w:rFonts w:cstheme="minorHAnsi"/>
                <w:sz w:val="14"/>
                <w:szCs w:val="14"/>
              </w:rPr>
              <w:t>Human Rights: P.5 P.6, P.7;</w:t>
            </w:r>
          </w:p>
          <w:p w14:paraId="1DF1798D" w14:textId="790CA023" w:rsidR="003A2C51" w:rsidRDefault="003A2C51" w:rsidP="003A2C51">
            <w:pPr>
              <w:jc w:val="both"/>
              <w:rPr>
                <w:rFonts w:cstheme="minorHAnsi"/>
                <w:sz w:val="14"/>
                <w:szCs w:val="14"/>
              </w:rPr>
            </w:pPr>
            <w:r>
              <w:rPr>
                <w:rFonts w:cstheme="minorHAnsi"/>
                <w:sz w:val="14"/>
                <w:szCs w:val="14"/>
              </w:rPr>
              <w:t>Accountability: P.13</w:t>
            </w:r>
            <w:r w:rsidR="00135B16">
              <w:rPr>
                <w:rFonts w:cstheme="minorHAnsi"/>
                <w:sz w:val="14"/>
                <w:szCs w:val="14"/>
              </w:rPr>
              <w:t xml:space="preserve">, </w:t>
            </w:r>
            <w:r>
              <w:rPr>
                <w:rFonts w:cstheme="minorHAnsi"/>
                <w:sz w:val="14"/>
                <w:szCs w:val="14"/>
              </w:rPr>
              <w:t>P.14</w:t>
            </w:r>
            <w:bookmarkEnd w:id="49"/>
            <w:bookmarkEnd w:id="50"/>
            <w:r w:rsidR="00135B16">
              <w:rPr>
                <w:rFonts w:cstheme="minorHAnsi"/>
                <w:sz w:val="14"/>
                <w:szCs w:val="14"/>
              </w:rPr>
              <w:t xml:space="preserve"> and P.15</w:t>
            </w:r>
          </w:p>
          <w:p w14:paraId="0CE21ED7" w14:textId="439C4A82" w:rsidR="00D96766" w:rsidRPr="009C69F1" w:rsidRDefault="00D96766" w:rsidP="003A2C51">
            <w:pPr>
              <w:jc w:val="both"/>
              <w:rPr>
                <w:rFonts w:cstheme="minorHAnsi"/>
                <w:sz w:val="14"/>
                <w:szCs w:val="14"/>
              </w:rPr>
            </w:pPr>
            <w:r>
              <w:rPr>
                <w:rFonts w:cstheme="minorHAnsi"/>
                <w:sz w:val="14"/>
                <w:szCs w:val="14"/>
              </w:rPr>
              <w:t xml:space="preserve">Standard 6: </w:t>
            </w:r>
            <w:r>
              <w:rPr>
                <w:rFonts w:cstheme="minorHAnsi"/>
                <w:sz w:val="14"/>
                <w:szCs w:val="14"/>
                <w:lang w:val="en-GB"/>
              </w:rPr>
              <w:t>6.3 and 6.9</w:t>
            </w:r>
          </w:p>
        </w:tc>
        <w:tc>
          <w:tcPr>
            <w:tcW w:w="1306" w:type="dxa"/>
          </w:tcPr>
          <w:p w14:paraId="59C5C3CB" w14:textId="77777777" w:rsidR="003A2C51" w:rsidRDefault="003A2C51" w:rsidP="003A2C51">
            <w:pPr>
              <w:keepNext/>
              <w:rPr>
                <w:rFonts w:cstheme="minorHAnsi"/>
                <w:bCs/>
                <w:i/>
                <w:iCs/>
                <w:sz w:val="14"/>
                <w:szCs w:val="18"/>
                <w:lang w:val="en-AU"/>
              </w:rPr>
            </w:pPr>
            <w:r>
              <w:rPr>
                <w:rFonts w:cstheme="minorHAnsi"/>
                <w:bCs/>
                <w:i/>
                <w:iCs/>
                <w:sz w:val="14"/>
                <w:szCs w:val="18"/>
                <w:lang w:val="en-AU"/>
              </w:rPr>
              <w:t>I = 3</w:t>
            </w:r>
          </w:p>
          <w:p w14:paraId="12F52A9A" w14:textId="77777777" w:rsidR="003A2C51" w:rsidRPr="00DE7BD2" w:rsidRDefault="003A2C51" w:rsidP="003A2C51">
            <w:pPr>
              <w:keepNext/>
              <w:rPr>
                <w:rFonts w:cstheme="minorHAnsi"/>
                <w:bCs/>
                <w:i/>
                <w:iCs/>
                <w:sz w:val="14"/>
                <w:szCs w:val="14"/>
                <w:lang w:val="en-AU"/>
              </w:rPr>
            </w:pPr>
            <w:r>
              <w:rPr>
                <w:rFonts w:cstheme="minorHAnsi"/>
                <w:bCs/>
                <w:i/>
                <w:iCs/>
                <w:sz w:val="14"/>
                <w:szCs w:val="18"/>
                <w:lang w:val="en-AU"/>
              </w:rPr>
              <w:t>L = 3</w:t>
            </w:r>
          </w:p>
        </w:tc>
        <w:tc>
          <w:tcPr>
            <w:tcW w:w="1394" w:type="dxa"/>
          </w:tcPr>
          <w:p w14:paraId="626FFFFA" w14:textId="77777777" w:rsidR="003A2C51" w:rsidRPr="00DE7BD2" w:rsidRDefault="003A2C51" w:rsidP="003A2C51">
            <w:pPr>
              <w:keepNext/>
              <w:rPr>
                <w:rFonts w:cstheme="minorHAnsi"/>
                <w:bCs/>
                <w:i/>
                <w:iCs/>
                <w:sz w:val="14"/>
                <w:szCs w:val="14"/>
                <w:lang w:val="en-AU"/>
              </w:rPr>
            </w:pPr>
            <w:r>
              <w:rPr>
                <w:rFonts w:cstheme="minorHAnsi"/>
                <w:i/>
                <w:iCs/>
                <w:sz w:val="14"/>
                <w:szCs w:val="14"/>
              </w:rPr>
              <w:t>Moderate</w:t>
            </w:r>
          </w:p>
        </w:tc>
        <w:tc>
          <w:tcPr>
            <w:tcW w:w="2634" w:type="dxa"/>
          </w:tcPr>
          <w:p w14:paraId="3EBED4B8" w14:textId="77777777" w:rsidR="00135B16" w:rsidRPr="00EC3337" w:rsidRDefault="00135B16" w:rsidP="00135B16">
            <w:pPr>
              <w:jc w:val="both"/>
              <w:rPr>
                <w:sz w:val="14"/>
                <w:szCs w:val="14"/>
              </w:rPr>
            </w:pPr>
            <w:r w:rsidRPr="00EC3337">
              <w:rPr>
                <w:sz w:val="14"/>
                <w:szCs w:val="14"/>
              </w:rPr>
              <w:t xml:space="preserve">Particular attention is paid to the rights and special needs of indigenous elders, youth, children, persons with disabilities, including consideration of special measures to improve their participation in decision-making and their general well-being. </w:t>
            </w:r>
          </w:p>
          <w:p w14:paraId="7DBC1633" w14:textId="1DD11774" w:rsidR="003A2C51" w:rsidRPr="00DE7BD2" w:rsidRDefault="003A2C51" w:rsidP="003A2C51">
            <w:pPr>
              <w:jc w:val="both"/>
              <w:rPr>
                <w:rFonts w:eastAsia="Calibri" w:cstheme="minorHAnsi"/>
                <w:sz w:val="14"/>
                <w:szCs w:val="14"/>
                <w:lang w:val="en-GB"/>
              </w:rPr>
            </w:pPr>
          </w:p>
        </w:tc>
        <w:tc>
          <w:tcPr>
            <w:tcW w:w="4955" w:type="dxa"/>
          </w:tcPr>
          <w:p w14:paraId="33AC9073" w14:textId="77777777" w:rsidR="003A2C51" w:rsidRPr="00113D54" w:rsidRDefault="003A2C51" w:rsidP="003A2C51">
            <w:pPr>
              <w:jc w:val="both"/>
              <w:rPr>
                <w:rFonts w:eastAsia="Calibri" w:cstheme="minorHAnsi"/>
                <w:b/>
                <w:bCs/>
                <w:sz w:val="14"/>
                <w:szCs w:val="14"/>
                <w:lang w:val="en-GB"/>
              </w:rPr>
            </w:pPr>
            <w:r w:rsidRPr="00113D54">
              <w:rPr>
                <w:rFonts w:eastAsia="Calibri" w:cstheme="minorHAnsi"/>
                <w:b/>
                <w:bCs/>
                <w:sz w:val="14"/>
                <w:szCs w:val="14"/>
                <w:lang w:val="en-GB"/>
              </w:rPr>
              <w:t xml:space="preserve">Assessment </w:t>
            </w:r>
          </w:p>
          <w:p w14:paraId="7249E2A4" w14:textId="77777777" w:rsidR="00135B16" w:rsidRPr="00EC3337" w:rsidRDefault="00135B16" w:rsidP="00135B16">
            <w:pPr>
              <w:jc w:val="both"/>
              <w:rPr>
                <w:sz w:val="14"/>
                <w:szCs w:val="14"/>
              </w:rPr>
            </w:pPr>
            <w:bookmarkStart w:id="51" w:name="_Hlk73529465"/>
            <w:r w:rsidRPr="00EC3337">
              <w:rPr>
                <w:sz w:val="14"/>
                <w:szCs w:val="14"/>
              </w:rPr>
              <w:t>This group has not yet been identified during the PPG Phase.  However, the project anticipates the presence of these individuals and groups in project sites and the possibility of their exclusion from being involved in project activities and the benefits of development interventions.</w:t>
            </w:r>
          </w:p>
          <w:bookmarkEnd w:id="51"/>
          <w:p w14:paraId="6B8632E0" w14:textId="193EF78F" w:rsidR="003A2C51" w:rsidRDefault="003A2C51" w:rsidP="003A2C51">
            <w:pPr>
              <w:jc w:val="both"/>
              <w:rPr>
                <w:rFonts w:cstheme="minorHAnsi"/>
                <w:sz w:val="14"/>
                <w:szCs w:val="14"/>
              </w:rPr>
            </w:pPr>
          </w:p>
          <w:p w14:paraId="47308F76" w14:textId="346477B4" w:rsidR="003A2C51" w:rsidRDefault="003A2C51" w:rsidP="003A2C51">
            <w:pPr>
              <w:jc w:val="both"/>
              <w:rPr>
                <w:rFonts w:cstheme="minorHAnsi"/>
                <w:b/>
                <w:sz w:val="14"/>
                <w:szCs w:val="14"/>
              </w:rPr>
            </w:pPr>
            <w:r w:rsidRPr="00113D54">
              <w:rPr>
                <w:rFonts w:cstheme="minorHAnsi"/>
                <w:b/>
                <w:sz w:val="14"/>
                <w:szCs w:val="14"/>
              </w:rPr>
              <w:t>Management Measures</w:t>
            </w:r>
          </w:p>
          <w:p w14:paraId="5EED8B50" w14:textId="67801EA3" w:rsidR="007164DD" w:rsidRPr="00EC3337" w:rsidRDefault="007164DD" w:rsidP="007164DD">
            <w:pPr>
              <w:jc w:val="both"/>
              <w:rPr>
                <w:sz w:val="14"/>
                <w:szCs w:val="14"/>
              </w:rPr>
            </w:pPr>
            <w:r w:rsidRPr="00EC3337">
              <w:rPr>
                <w:sz w:val="14"/>
                <w:szCs w:val="14"/>
              </w:rPr>
              <w:t>The project will ensure to leave no one behind by protecting and supporting disadvantaged and vulnerable individuals, specifically those with special needs,  indigenous</w:t>
            </w:r>
            <w:r>
              <w:rPr>
                <w:sz w:val="14"/>
                <w:szCs w:val="14"/>
              </w:rPr>
              <w:t>,</w:t>
            </w:r>
            <w:r w:rsidRPr="00EC3337">
              <w:rPr>
                <w:sz w:val="14"/>
                <w:szCs w:val="14"/>
              </w:rPr>
              <w:t xml:space="preserve"> elders, youth, children, and  persons with disabilities.</w:t>
            </w:r>
          </w:p>
          <w:p w14:paraId="1FABE857" w14:textId="06701935" w:rsidR="003A2C51" w:rsidRDefault="003A2C51" w:rsidP="003A2C51">
            <w:pPr>
              <w:jc w:val="both"/>
              <w:rPr>
                <w:rFonts w:cstheme="minorHAnsi"/>
                <w:sz w:val="14"/>
                <w:szCs w:val="14"/>
              </w:rPr>
            </w:pPr>
          </w:p>
          <w:p w14:paraId="51EF533F" w14:textId="0AEDB5F6" w:rsidR="003A2C51" w:rsidRPr="00C57514" w:rsidRDefault="003A2C51" w:rsidP="003A2C51">
            <w:pPr>
              <w:jc w:val="both"/>
              <w:rPr>
                <w:rFonts w:cstheme="minorHAnsi"/>
                <w:bCs/>
                <w:iCs/>
                <w:sz w:val="14"/>
                <w:szCs w:val="14"/>
              </w:rPr>
            </w:pPr>
            <w:bookmarkStart w:id="52" w:name="_Hlk73541165"/>
            <w:r>
              <w:rPr>
                <w:rFonts w:cstheme="minorHAnsi"/>
                <w:bCs/>
                <w:iCs/>
                <w:sz w:val="14"/>
                <w:szCs w:val="14"/>
              </w:rPr>
              <w:t xml:space="preserve">The Stakeholder Engagement Plan (SEP) and the Grievance Redress Mechanism prepared for the project will ensure that disadvantaged or vulnerable individuals </w:t>
            </w:r>
            <w:r w:rsidRPr="00C57514">
              <w:rPr>
                <w:rFonts w:cstheme="minorHAnsi"/>
                <w:bCs/>
                <w:iCs/>
                <w:sz w:val="14"/>
                <w:szCs w:val="14"/>
              </w:rPr>
              <w:t>directly impacted by the restrictions on marine resource use in the MPAs</w:t>
            </w:r>
            <w:r>
              <w:rPr>
                <w:rFonts w:cstheme="minorHAnsi"/>
                <w:bCs/>
                <w:iCs/>
                <w:sz w:val="14"/>
                <w:szCs w:val="14"/>
              </w:rPr>
              <w:t xml:space="preserve"> will not be excluded from full participation in project l</w:t>
            </w:r>
            <w:r w:rsidRPr="00C57514">
              <w:rPr>
                <w:rFonts w:cstheme="minorHAnsi"/>
                <w:bCs/>
                <w:iCs/>
                <w:sz w:val="14"/>
                <w:szCs w:val="14"/>
              </w:rPr>
              <w:t>ivelihood</w:t>
            </w:r>
            <w:r>
              <w:rPr>
                <w:rFonts w:cstheme="minorHAnsi"/>
                <w:bCs/>
                <w:iCs/>
                <w:sz w:val="14"/>
                <w:szCs w:val="14"/>
              </w:rPr>
              <w:t xml:space="preserve"> activities</w:t>
            </w:r>
            <w:r w:rsidRPr="00C57514">
              <w:rPr>
                <w:rFonts w:cstheme="minorHAnsi"/>
                <w:bCs/>
                <w:iCs/>
                <w:sz w:val="14"/>
                <w:szCs w:val="14"/>
              </w:rPr>
              <w:t xml:space="preserve">. </w:t>
            </w:r>
          </w:p>
          <w:bookmarkEnd w:id="52"/>
          <w:p w14:paraId="26331B53" w14:textId="77777777" w:rsidR="007164DD" w:rsidRDefault="007164DD" w:rsidP="003A2C51">
            <w:pPr>
              <w:jc w:val="both"/>
              <w:rPr>
                <w:rFonts w:cstheme="minorHAnsi"/>
                <w:bCs/>
                <w:sz w:val="14"/>
                <w:szCs w:val="14"/>
              </w:rPr>
            </w:pPr>
          </w:p>
          <w:p w14:paraId="6E30790E" w14:textId="4D280956" w:rsidR="003A2C51" w:rsidRDefault="003A2C51" w:rsidP="003A2C51">
            <w:pPr>
              <w:jc w:val="both"/>
              <w:rPr>
                <w:rFonts w:cstheme="minorHAnsi"/>
                <w:bCs/>
                <w:sz w:val="14"/>
                <w:szCs w:val="14"/>
              </w:rPr>
            </w:pPr>
            <w:r w:rsidRPr="001B60BB">
              <w:rPr>
                <w:rFonts w:cstheme="minorHAnsi"/>
                <w:bCs/>
                <w:sz w:val="14"/>
                <w:szCs w:val="14"/>
              </w:rPr>
              <w:t xml:space="preserve">No project activities that could result in economic displacement, reduced access to ancestral water or resources, or require livelihood restoration support for economically displaced communities, including indigenous people, can commence until required further studies have been completed and approved and the identified social and environmental mitigating and monitoring measures are put in place. </w:t>
            </w:r>
          </w:p>
          <w:p w14:paraId="33C53662" w14:textId="2FC40C8B" w:rsidR="007164DD" w:rsidRDefault="007164DD" w:rsidP="003A2C51">
            <w:pPr>
              <w:jc w:val="both"/>
              <w:rPr>
                <w:rFonts w:cstheme="minorHAnsi"/>
                <w:bCs/>
                <w:sz w:val="14"/>
                <w:szCs w:val="14"/>
              </w:rPr>
            </w:pPr>
          </w:p>
          <w:p w14:paraId="258672DA" w14:textId="77777777" w:rsidR="007164DD" w:rsidRPr="00EC3337" w:rsidRDefault="007164DD" w:rsidP="007164DD">
            <w:pPr>
              <w:jc w:val="both"/>
              <w:rPr>
                <w:sz w:val="14"/>
                <w:szCs w:val="14"/>
              </w:rPr>
            </w:pPr>
            <w:bookmarkStart w:id="53" w:name="_Hlk73541185"/>
            <w:r w:rsidRPr="00EC3337">
              <w:rPr>
                <w:sz w:val="14"/>
                <w:szCs w:val="14"/>
              </w:rPr>
              <w:t xml:space="preserve">The project will develop the Process Framework to ensure that members of potentially affected communities can participate in the design of project components, to ensure their participation in livelihood activities. </w:t>
            </w:r>
          </w:p>
          <w:bookmarkEnd w:id="53"/>
          <w:p w14:paraId="31F0D004" w14:textId="77777777" w:rsidR="007164DD" w:rsidRPr="00EC3337" w:rsidRDefault="007164DD" w:rsidP="007164DD">
            <w:pPr>
              <w:jc w:val="both"/>
              <w:rPr>
                <w:sz w:val="14"/>
                <w:szCs w:val="14"/>
              </w:rPr>
            </w:pPr>
          </w:p>
          <w:p w14:paraId="0A459A23" w14:textId="1B51A135" w:rsidR="003A2C51" w:rsidRPr="007B389C" w:rsidRDefault="007164DD" w:rsidP="003A2C51">
            <w:pPr>
              <w:jc w:val="both"/>
              <w:rPr>
                <w:rFonts w:cstheme="minorHAnsi"/>
                <w:b/>
                <w:sz w:val="14"/>
                <w:szCs w:val="14"/>
              </w:rPr>
            </w:pPr>
            <w:r w:rsidRPr="00EC3337">
              <w:rPr>
                <w:sz w:val="14"/>
                <w:szCs w:val="14"/>
              </w:rPr>
              <w:t>The gender officer will be responsible for the implementation, monitoring and reporting of the project's performance related to  Gender Action Plan.</w:t>
            </w:r>
            <w:r w:rsidRPr="00EC3337">
              <w:rPr>
                <w:rFonts w:ascii="Comic Sans MS" w:eastAsia="Comic Sans MS" w:hAnsi="Comic Sans MS" w:cs="Comic Sans MS"/>
                <w:sz w:val="14"/>
                <w:szCs w:val="14"/>
              </w:rPr>
              <w:t xml:space="preserve"> </w:t>
            </w:r>
            <w:r w:rsidRPr="00EC3337">
              <w:rPr>
                <w:sz w:val="14"/>
                <w:szCs w:val="14"/>
              </w:rPr>
              <w:t>The project will also hire community-based marine conservation NGO to consultatively prepare, develop and implement livelihood activities for affected stakeholders, based on the Process Framework.</w:t>
            </w:r>
          </w:p>
        </w:tc>
      </w:tr>
      <w:tr w:rsidR="007164DD" w:rsidRPr="00DE7BD2" w14:paraId="59947399" w14:textId="77777777" w:rsidTr="0010785B">
        <w:tc>
          <w:tcPr>
            <w:tcW w:w="3603" w:type="dxa"/>
          </w:tcPr>
          <w:p w14:paraId="40DBB31E" w14:textId="77777777" w:rsidR="007164DD" w:rsidRPr="00EC3337" w:rsidRDefault="007164DD" w:rsidP="007164DD">
            <w:pPr>
              <w:jc w:val="both"/>
              <w:rPr>
                <w:sz w:val="14"/>
                <w:szCs w:val="14"/>
              </w:rPr>
            </w:pPr>
            <w:r w:rsidRPr="00EC3337">
              <w:rPr>
                <w:b/>
                <w:sz w:val="14"/>
                <w:szCs w:val="14"/>
              </w:rPr>
              <w:t xml:space="preserve">Risk 9: </w:t>
            </w:r>
            <w:r w:rsidRPr="00EC3337">
              <w:rPr>
                <w:sz w:val="14"/>
                <w:szCs w:val="14"/>
              </w:rPr>
              <w:t>There is a risk that tourism operators and other key sectors dependent on project sites for ecosystem services might use the project to greenwash their operations</w:t>
            </w:r>
          </w:p>
          <w:p w14:paraId="47736E33" w14:textId="77777777" w:rsidR="007164DD" w:rsidRPr="00EC3337" w:rsidRDefault="007164DD" w:rsidP="007164DD">
            <w:pPr>
              <w:jc w:val="both"/>
              <w:rPr>
                <w:b/>
                <w:sz w:val="14"/>
                <w:szCs w:val="14"/>
              </w:rPr>
            </w:pPr>
          </w:p>
          <w:p w14:paraId="3225CFE9" w14:textId="77777777" w:rsidR="00D35460" w:rsidRDefault="00D35460" w:rsidP="00D35460">
            <w:pPr>
              <w:jc w:val="both"/>
              <w:rPr>
                <w:sz w:val="14"/>
                <w:szCs w:val="14"/>
              </w:rPr>
            </w:pPr>
            <w:r>
              <w:rPr>
                <w:sz w:val="14"/>
                <w:szCs w:val="14"/>
              </w:rPr>
              <w:t>Human Rights: P.5, P.6 and  P.7;</w:t>
            </w:r>
          </w:p>
          <w:p w14:paraId="5A8DC78A" w14:textId="77777777" w:rsidR="007164DD" w:rsidRDefault="00D35460" w:rsidP="007164DD">
            <w:pPr>
              <w:jc w:val="both"/>
              <w:rPr>
                <w:rFonts w:cstheme="minorHAnsi"/>
                <w:sz w:val="14"/>
                <w:szCs w:val="14"/>
              </w:rPr>
            </w:pPr>
            <w:r>
              <w:rPr>
                <w:rFonts w:cstheme="minorHAnsi"/>
                <w:sz w:val="14"/>
                <w:szCs w:val="14"/>
              </w:rPr>
              <w:t>Accountability: P.13, P.14 and P.15</w:t>
            </w:r>
          </w:p>
          <w:p w14:paraId="338C53B1" w14:textId="705066CF" w:rsidR="00D35460" w:rsidRPr="007B389C" w:rsidRDefault="00D35460" w:rsidP="007164DD">
            <w:pPr>
              <w:jc w:val="both"/>
              <w:rPr>
                <w:rFonts w:eastAsia="Calibri" w:cstheme="minorHAnsi"/>
                <w:sz w:val="14"/>
                <w:szCs w:val="14"/>
                <w:lang w:val="en-GB"/>
              </w:rPr>
            </w:pPr>
            <w:r w:rsidRPr="007B389C">
              <w:rPr>
                <w:rFonts w:eastAsia="Calibri" w:cstheme="minorHAnsi"/>
                <w:sz w:val="14"/>
                <w:szCs w:val="14"/>
              </w:rPr>
              <w:t>Standard 1: 1.1, 1.2</w:t>
            </w:r>
            <w:r>
              <w:rPr>
                <w:rFonts w:eastAsia="Calibri" w:cstheme="minorHAnsi"/>
                <w:sz w:val="14"/>
                <w:szCs w:val="14"/>
              </w:rPr>
              <w:t xml:space="preserve"> and</w:t>
            </w:r>
            <w:r w:rsidRPr="007B389C">
              <w:rPr>
                <w:rFonts w:eastAsia="Calibri" w:cstheme="minorHAnsi"/>
                <w:sz w:val="14"/>
                <w:szCs w:val="14"/>
              </w:rPr>
              <w:t xml:space="preserve"> 1.4</w:t>
            </w:r>
          </w:p>
        </w:tc>
        <w:tc>
          <w:tcPr>
            <w:tcW w:w="1306" w:type="dxa"/>
          </w:tcPr>
          <w:p w14:paraId="32576E60" w14:textId="77777777" w:rsidR="007164DD" w:rsidRPr="00EC3337" w:rsidRDefault="007164DD" w:rsidP="007164DD">
            <w:pPr>
              <w:keepNext/>
              <w:rPr>
                <w:i/>
                <w:sz w:val="14"/>
                <w:szCs w:val="14"/>
              </w:rPr>
            </w:pPr>
            <w:r w:rsidRPr="00EC3337">
              <w:rPr>
                <w:i/>
                <w:sz w:val="14"/>
                <w:szCs w:val="14"/>
              </w:rPr>
              <w:t>I = 3</w:t>
            </w:r>
          </w:p>
          <w:p w14:paraId="29737768" w14:textId="5F32162A" w:rsidR="007164DD" w:rsidRDefault="007164DD" w:rsidP="007164DD">
            <w:pPr>
              <w:keepNext/>
              <w:rPr>
                <w:rFonts w:cstheme="minorHAnsi"/>
                <w:bCs/>
                <w:i/>
                <w:iCs/>
                <w:sz w:val="14"/>
                <w:szCs w:val="18"/>
                <w:lang w:val="en-AU"/>
              </w:rPr>
            </w:pPr>
            <w:r w:rsidRPr="00EC3337">
              <w:rPr>
                <w:i/>
                <w:sz w:val="14"/>
                <w:szCs w:val="14"/>
              </w:rPr>
              <w:t>L = 2</w:t>
            </w:r>
          </w:p>
        </w:tc>
        <w:tc>
          <w:tcPr>
            <w:tcW w:w="1394" w:type="dxa"/>
          </w:tcPr>
          <w:p w14:paraId="4DB89CE8" w14:textId="1F89396E" w:rsidR="007164DD" w:rsidRDefault="007164DD" w:rsidP="007164DD">
            <w:pPr>
              <w:keepNext/>
              <w:rPr>
                <w:rFonts w:cstheme="minorHAnsi"/>
                <w:i/>
                <w:iCs/>
                <w:sz w:val="14"/>
                <w:szCs w:val="14"/>
              </w:rPr>
            </w:pPr>
            <w:r w:rsidRPr="00EC3337">
              <w:rPr>
                <w:i/>
                <w:sz w:val="14"/>
                <w:szCs w:val="14"/>
              </w:rPr>
              <w:t>Moderate</w:t>
            </w:r>
          </w:p>
        </w:tc>
        <w:tc>
          <w:tcPr>
            <w:tcW w:w="2634" w:type="dxa"/>
          </w:tcPr>
          <w:p w14:paraId="6E6CE136" w14:textId="77777777" w:rsidR="007164DD" w:rsidRPr="00EC3337" w:rsidRDefault="007164DD" w:rsidP="007164DD">
            <w:pPr>
              <w:rPr>
                <w:sz w:val="14"/>
                <w:szCs w:val="14"/>
              </w:rPr>
            </w:pPr>
            <w:r w:rsidRPr="00EC3337">
              <w:rPr>
                <w:sz w:val="14"/>
                <w:szCs w:val="14"/>
              </w:rPr>
              <w:t xml:space="preserve">Ecotourism development has generated significant benefits through employment opportunities and led to improvement of livelihoods of those able to participate in the tourism industry. LGUs play an important role in creating participation options in the tourism industry as well as in related service or business industries. However, mass tourism experiences in other areas (e.g., Puerto Princesa, </w:t>
            </w:r>
            <w:r w:rsidRPr="00EC3337">
              <w:rPr>
                <w:sz w:val="14"/>
                <w:szCs w:val="14"/>
              </w:rPr>
              <w:lastRenderedPageBreak/>
              <w:t xml:space="preserve">Palawan) have shown local vulnerabilities such as increased pollution and resource degradation, and risks of tourism dependency and other unintended socio-economic consequences (Boer 2012). </w:t>
            </w:r>
          </w:p>
          <w:p w14:paraId="6208D3EB" w14:textId="77777777" w:rsidR="007164DD" w:rsidRPr="00EC3337" w:rsidRDefault="007164DD" w:rsidP="007164DD">
            <w:pPr>
              <w:rPr>
                <w:sz w:val="14"/>
                <w:szCs w:val="14"/>
              </w:rPr>
            </w:pPr>
          </w:p>
          <w:p w14:paraId="07B6CF97" w14:textId="77777777" w:rsidR="007164DD" w:rsidRPr="00EC3337" w:rsidRDefault="007164DD" w:rsidP="007164DD">
            <w:pPr>
              <w:rPr>
                <w:sz w:val="14"/>
                <w:szCs w:val="14"/>
              </w:rPr>
            </w:pPr>
          </w:p>
          <w:p w14:paraId="3E685F1A" w14:textId="77777777" w:rsidR="007164DD" w:rsidRPr="00EC3337" w:rsidRDefault="007164DD" w:rsidP="007164DD">
            <w:pPr>
              <w:jc w:val="both"/>
              <w:rPr>
                <w:sz w:val="14"/>
                <w:szCs w:val="14"/>
              </w:rPr>
            </w:pPr>
          </w:p>
        </w:tc>
        <w:tc>
          <w:tcPr>
            <w:tcW w:w="4955" w:type="dxa"/>
          </w:tcPr>
          <w:p w14:paraId="0B4698F1" w14:textId="77777777" w:rsidR="007164DD" w:rsidRPr="00EC3337" w:rsidRDefault="007164DD" w:rsidP="007164DD">
            <w:pPr>
              <w:jc w:val="both"/>
              <w:rPr>
                <w:b/>
                <w:sz w:val="14"/>
                <w:szCs w:val="14"/>
              </w:rPr>
            </w:pPr>
            <w:r w:rsidRPr="00EC3337">
              <w:rPr>
                <w:b/>
                <w:sz w:val="14"/>
                <w:szCs w:val="14"/>
              </w:rPr>
              <w:lastRenderedPageBreak/>
              <w:t xml:space="preserve">Assessment </w:t>
            </w:r>
          </w:p>
          <w:p w14:paraId="2E661B29" w14:textId="77777777" w:rsidR="007164DD" w:rsidRPr="00EC3337" w:rsidRDefault="007164DD" w:rsidP="007164DD">
            <w:pPr>
              <w:jc w:val="both"/>
              <w:rPr>
                <w:sz w:val="14"/>
                <w:szCs w:val="14"/>
              </w:rPr>
            </w:pPr>
            <w:bookmarkStart w:id="54" w:name="_Hlk73530364"/>
            <w:r w:rsidRPr="00EC3337">
              <w:rPr>
                <w:sz w:val="14"/>
                <w:szCs w:val="14"/>
              </w:rPr>
              <w:t xml:space="preserve">Tourism operators (hotels, beach resort owners, tour operators) and other key sectors may use the project to market themselves as environment friendly and to advocate the conservation of ETP MW and their habitats, but their actual practices may negatively harm the environment, including ETP MW and critical habitat. Such actions may include the lack of proper wastewater treatment system, disregard for the carrying capacity of tourism sites, clearing of beach forest areas to give way to construction of buildings,  installation of beach lights, potentially add light pollution in nesting beaches, disorienting turtle hatchlings, among others.  Some of these </w:t>
            </w:r>
            <w:r w:rsidRPr="00EC3337">
              <w:rPr>
                <w:sz w:val="14"/>
                <w:szCs w:val="14"/>
              </w:rPr>
              <w:lastRenderedPageBreak/>
              <w:t xml:space="preserve">establishment may want to go into partnership with the LGUs and the project as a form of greenwashing.  </w:t>
            </w:r>
          </w:p>
          <w:p w14:paraId="1E2CC3EC" w14:textId="77777777" w:rsidR="007164DD" w:rsidRPr="00EC3337" w:rsidRDefault="007164DD" w:rsidP="007164DD">
            <w:pPr>
              <w:jc w:val="both"/>
              <w:rPr>
                <w:sz w:val="14"/>
                <w:szCs w:val="14"/>
              </w:rPr>
            </w:pPr>
          </w:p>
          <w:p w14:paraId="3664E7E9" w14:textId="77777777" w:rsidR="007164DD" w:rsidRPr="00EC3337" w:rsidRDefault="007164DD" w:rsidP="007164DD">
            <w:pPr>
              <w:rPr>
                <w:sz w:val="14"/>
                <w:szCs w:val="14"/>
              </w:rPr>
            </w:pPr>
            <w:r w:rsidRPr="00EC3337">
              <w:rPr>
                <w:sz w:val="14"/>
                <w:szCs w:val="14"/>
              </w:rPr>
              <w:t>Certain coastal areas (e.g., Mayo Bay) have already been subjected to potentially destructive tourism practices.  The SUC’s  in the area (e.g., DOCST) has conducted  a study to identify certain tourist practices (e.g., jet ski) to be detrimental to ETP MW individuals and populations and is working with the DOT and the LGUs in coming with plans for better management of tourism practices in the area. Additionally, due to the pandemic, health protocols have also been developed by the LGUs with DOT, to ensure safety and security of tourists and coastal communities.</w:t>
            </w:r>
          </w:p>
          <w:bookmarkEnd w:id="54"/>
          <w:p w14:paraId="5821B1CE" w14:textId="77777777" w:rsidR="007164DD" w:rsidRPr="00EC3337" w:rsidRDefault="007164DD" w:rsidP="007164DD">
            <w:pPr>
              <w:rPr>
                <w:sz w:val="14"/>
                <w:szCs w:val="14"/>
              </w:rPr>
            </w:pPr>
          </w:p>
          <w:p w14:paraId="1FAF15B6" w14:textId="77777777" w:rsidR="007164DD" w:rsidRPr="00EC3337" w:rsidRDefault="007164DD" w:rsidP="007164DD">
            <w:pPr>
              <w:jc w:val="both"/>
              <w:rPr>
                <w:b/>
                <w:sz w:val="14"/>
                <w:szCs w:val="14"/>
              </w:rPr>
            </w:pPr>
            <w:r w:rsidRPr="00EC3337">
              <w:rPr>
                <w:b/>
                <w:sz w:val="14"/>
                <w:szCs w:val="14"/>
              </w:rPr>
              <w:t>Management Measures</w:t>
            </w:r>
          </w:p>
          <w:p w14:paraId="1AE0B3D9" w14:textId="5302949B" w:rsidR="007164DD" w:rsidRPr="00EC3337" w:rsidRDefault="007164DD" w:rsidP="007164DD">
            <w:pPr>
              <w:jc w:val="both"/>
              <w:rPr>
                <w:sz w:val="14"/>
                <w:szCs w:val="14"/>
              </w:rPr>
            </w:pPr>
            <w:bookmarkStart w:id="55" w:name="_Hlk73541303"/>
            <w:r w:rsidRPr="00EC3337">
              <w:rPr>
                <w:sz w:val="14"/>
                <w:szCs w:val="14"/>
              </w:rPr>
              <w:t xml:space="preserve">The project will ensure compliance with UNDP’s Policy on Due Diligence and Partnerships with the Private Sector and the Risk Assessment Tool and the Risk Assessment Tool Guidelines (2013) to strengthen the risk management capacity of </w:t>
            </w:r>
            <w:r>
              <w:rPr>
                <w:sz w:val="14"/>
                <w:szCs w:val="14"/>
              </w:rPr>
              <w:t>the project</w:t>
            </w:r>
            <w:r w:rsidRPr="00EC3337">
              <w:rPr>
                <w:sz w:val="14"/>
                <w:szCs w:val="14"/>
              </w:rPr>
              <w:t xml:space="preserve"> to work with the private sector. The project will ensure that potential partners and stakeholders comply with government environmental regulations and standards, evidenced by certificates of compliance and relevant permits from concerned agencies (e.g., effluent, air emission, toxic and hazardous wastes - EMB; solid wastes and sanitation, sanitary permits, and health certificate - LGU; effluent from boat - MARINA; DOT accreditation; among others)</w:t>
            </w:r>
            <w:r w:rsidR="00C23404">
              <w:rPr>
                <w:sz w:val="14"/>
                <w:szCs w:val="14"/>
              </w:rPr>
              <w:t>.</w:t>
            </w:r>
          </w:p>
          <w:bookmarkEnd w:id="55"/>
          <w:p w14:paraId="39603F4F" w14:textId="77777777" w:rsidR="007164DD" w:rsidRPr="00EC3337" w:rsidRDefault="007164DD" w:rsidP="007164DD">
            <w:pPr>
              <w:jc w:val="both"/>
              <w:rPr>
                <w:sz w:val="14"/>
                <w:szCs w:val="14"/>
              </w:rPr>
            </w:pPr>
          </w:p>
          <w:p w14:paraId="3C698B5F" w14:textId="77777777" w:rsidR="007164DD" w:rsidRDefault="007164DD" w:rsidP="007164DD">
            <w:pPr>
              <w:jc w:val="both"/>
              <w:rPr>
                <w:sz w:val="14"/>
                <w:szCs w:val="14"/>
              </w:rPr>
            </w:pPr>
            <w:r w:rsidRPr="00EC3337">
              <w:rPr>
                <w:sz w:val="14"/>
                <w:szCs w:val="14"/>
              </w:rPr>
              <w:t>Under Output 1.1.2,  the project will also provide training on  JMC on Marine Wildlife Interaction to LGUs, community organizations and the tourism operators  for the better management of ETP MW, particularly if promoted for use as tourism products. Under Output 3.1.1, a targeted awareness-raising and educational campaign to address proper conduct of both tourism operators and tourists/ recreational users alike to reduce the impacts of their activities on the environment and secure safety and security of local communities.</w:t>
            </w:r>
            <w:r>
              <w:rPr>
                <w:sz w:val="14"/>
                <w:szCs w:val="14"/>
              </w:rPr>
              <w:t xml:space="preserve"> </w:t>
            </w:r>
          </w:p>
          <w:p w14:paraId="451534B9" w14:textId="77777777" w:rsidR="007164DD" w:rsidRPr="00113D54" w:rsidRDefault="007164DD" w:rsidP="007164DD">
            <w:pPr>
              <w:jc w:val="both"/>
              <w:rPr>
                <w:rFonts w:eastAsia="Calibri" w:cstheme="minorHAnsi"/>
                <w:b/>
                <w:bCs/>
                <w:sz w:val="14"/>
                <w:szCs w:val="14"/>
                <w:lang w:val="en-GB"/>
              </w:rPr>
            </w:pPr>
          </w:p>
        </w:tc>
      </w:tr>
      <w:tr w:rsidR="00945485" w:rsidRPr="00DE7BD2" w14:paraId="06F2122D" w14:textId="77777777" w:rsidTr="0010785B">
        <w:tc>
          <w:tcPr>
            <w:tcW w:w="3603" w:type="dxa"/>
          </w:tcPr>
          <w:p w14:paraId="3E88CEB1" w14:textId="477B99F5" w:rsidR="00945485" w:rsidRDefault="00945485" w:rsidP="007164DD">
            <w:pPr>
              <w:jc w:val="both"/>
              <w:rPr>
                <w:b/>
                <w:sz w:val="14"/>
                <w:szCs w:val="14"/>
              </w:rPr>
            </w:pPr>
            <w:r>
              <w:rPr>
                <w:b/>
                <w:sz w:val="14"/>
                <w:szCs w:val="14"/>
              </w:rPr>
              <w:lastRenderedPageBreak/>
              <w:t xml:space="preserve">Risk 10: </w:t>
            </w:r>
            <w:bookmarkStart w:id="56" w:name="_Hlk73629000"/>
            <w:r w:rsidRPr="007B389C">
              <w:rPr>
                <w:bCs/>
                <w:sz w:val="14"/>
                <w:szCs w:val="14"/>
              </w:rPr>
              <w:t xml:space="preserve">There is </w:t>
            </w:r>
            <w:bookmarkStart w:id="57" w:name="_Hlk73525669"/>
            <w:r w:rsidRPr="007B389C">
              <w:rPr>
                <w:bCs/>
                <w:sz w:val="14"/>
                <w:szCs w:val="14"/>
              </w:rPr>
              <w:t xml:space="preserve">potential risk that </w:t>
            </w:r>
            <w:r w:rsidR="00C23404">
              <w:rPr>
                <w:bCs/>
                <w:sz w:val="14"/>
                <w:szCs w:val="14"/>
              </w:rPr>
              <w:t xml:space="preserve">“upstream” aspects of the project (Outcome 1), which includes </w:t>
            </w:r>
            <w:r w:rsidR="00682CD2" w:rsidRPr="007B389C">
              <w:rPr>
                <w:bCs/>
                <w:sz w:val="14"/>
                <w:szCs w:val="14"/>
              </w:rPr>
              <w:t>planning, establishment, management, financing and monitoring of network of MPAs, and capacity building interventions</w:t>
            </w:r>
            <w:bookmarkEnd w:id="57"/>
            <w:r w:rsidR="00682CD2">
              <w:rPr>
                <w:bCs/>
                <w:sz w:val="14"/>
                <w:szCs w:val="14"/>
              </w:rPr>
              <w:t>, may cause environmental and social impacts</w:t>
            </w:r>
            <w:bookmarkEnd w:id="56"/>
          </w:p>
          <w:p w14:paraId="1C425333" w14:textId="77777777" w:rsidR="00682CD2" w:rsidRDefault="00682CD2" w:rsidP="007164DD">
            <w:pPr>
              <w:jc w:val="both"/>
              <w:rPr>
                <w:b/>
                <w:sz w:val="14"/>
                <w:szCs w:val="14"/>
              </w:rPr>
            </w:pPr>
          </w:p>
          <w:p w14:paraId="633495C5" w14:textId="116213A0" w:rsidR="00682CD2" w:rsidRPr="00EC3337" w:rsidRDefault="00682CD2" w:rsidP="007164DD">
            <w:pPr>
              <w:jc w:val="both"/>
              <w:rPr>
                <w:b/>
                <w:sz w:val="14"/>
                <w:szCs w:val="14"/>
              </w:rPr>
            </w:pPr>
          </w:p>
        </w:tc>
        <w:tc>
          <w:tcPr>
            <w:tcW w:w="1306" w:type="dxa"/>
          </w:tcPr>
          <w:p w14:paraId="52DDFA79" w14:textId="77777777" w:rsidR="00682CD2" w:rsidRPr="00EC3337" w:rsidRDefault="00682CD2" w:rsidP="00682CD2">
            <w:pPr>
              <w:keepNext/>
              <w:rPr>
                <w:i/>
                <w:sz w:val="14"/>
                <w:szCs w:val="14"/>
              </w:rPr>
            </w:pPr>
            <w:r w:rsidRPr="00EC3337">
              <w:rPr>
                <w:i/>
                <w:sz w:val="14"/>
                <w:szCs w:val="14"/>
              </w:rPr>
              <w:t>I = 3</w:t>
            </w:r>
          </w:p>
          <w:p w14:paraId="7362A245" w14:textId="28DEE3E7" w:rsidR="00945485" w:rsidRPr="00EC3337" w:rsidRDefault="00682CD2" w:rsidP="00682CD2">
            <w:pPr>
              <w:keepNext/>
              <w:rPr>
                <w:i/>
                <w:sz w:val="14"/>
                <w:szCs w:val="14"/>
              </w:rPr>
            </w:pPr>
            <w:r w:rsidRPr="00EC3337">
              <w:rPr>
                <w:i/>
                <w:sz w:val="14"/>
                <w:szCs w:val="14"/>
              </w:rPr>
              <w:t>L = 2</w:t>
            </w:r>
          </w:p>
        </w:tc>
        <w:tc>
          <w:tcPr>
            <w:tcW w:w="1394" w:type="dxa"/>
          </w:tcPr>
          <w:p w14:paraId="29F82D00" w14:textId="72C72014" w:rsidR="00945485" w:rsidRPr="00EC3337" w:rsidRDefault="00682CD2" w:rsidP="007164DD">
            <w:pPr>
              <w:keepNext/>
              <w:rPr>
                <w:i/>
                <w:sz w:val="14"/>
                <w:szCs w:val="14"/>
              </w:rPr>
            </w:pPr>
            <w:r>
              <w:rPr>
                <w:i/>
                <w:sz w:val="14"/>
                <w:szCs w:val="14"/>
              </w:rPr>
              <w:t>Moderate</w:t>
            </w:r>
          </w:p>
        </w:tc>
        <w:tc>
          <w:tcPr>
            <w:tcW w:w="2634" w:type="dxa"/>
          </w:tcPr>
          <w:p w14:paraId="30E31D43" w14:textId="4E27524F" w:rsidR="00682CD2" w:rsidRPr="00EC3337" w:rsidRDefault="006F6A68" w:rsidP="006F6A68">
            <w:pPr>
              <w:rPr>
                <w:sz w:val="14"/>
                <w:szCs w:val="14"/>
              </w:rPr>
            </w:pPr>
            <w:r>
              <w:rPr>
                <w:sz w:val="14"/>
                <w:szCs w:val="14"/>
              </w:rPr>
              <w:t>Outcome 1.1 objective is improved institutional capacities and decision-support tools that provide the framework for the planning, establishment, management, financing and monitoring of a network of MPAs that will more effectively conserve ETP MW.</w:t>
            </w:r>
          </w:p>
        </w:tc>
        <w:tc>
          <w:tcPr>
            <w:tcW w:w="4955" w:type="dxa"/>
          </w:tcPr>
          <w:p w14:paraId="47ED745F" w14:textId="6E42E81B" w:rsidR="00945485" w:rsidRDefault="006F6A68" w:rsidP="007164DD">
            <w:pPr>
              <w:jc w:val="both"/>
              <w:rPr>
                <w:b/>
                <w:sz w:val="14"/>
                <w:szCs w:val="14"/>
              </w:rPr>
            </w:pPr>
            <w:r w:rsidRPr="00EC3337">
              <w:rPr>
                <w:b/>
                <w:sz w:val="14"/>
                <w:szCs w:val="14"/>
              </w:rPr>
              <w:t xml:space="preserve">Assessment </w:t>
            </w:r>
          </w:p>
          <w:p w14:paraId="4BABAD9C" w14:textId="044212B3" w:rsidR="00DE371F" w:rsidRPr="007B389C" w:rsidRDefault="00DE371F" w:rsidP="007B389C">
            <w:pPr>
              <w:jc w:val="both"/>
              <w:rPr>
                <w:bCs/>
                <w:sz w:val="14"/>
                <w:szCs w:val="14"/>
              </w:rPr>
            </w:pPr>
            <w:bookmarkStart w:id="58" w:name="_Hlk73530396"/>
            <w:r w:rsidRPr="007B389C">
              <w:rPr>
                <w:bCs/>
                <w:sz w:val="14"/>
                <w:szCs w:val="14"/>
              </w:rPr>
              <w:t xml:space="preserve">Outputs under Outcome 1 includes national oversight for, and inter-agency coordination in, the conservation of ETP MW is enhanced (Output 1.1.1); policies, guidelines and plans that enable the conservation of ETP MW in MPAs are improved (Output 1.1.2); and training resources are developed and the training of targeted MPA personnel is undertaken (Output 1.1.3). </w:t>
            </w:r>
          </w:p>
          <w:bookmarkEnd w:id="58"/>
          <w:p w14:paraId="06124882" w14:textId="77777777" w:rsidR="00DE371F" w:rsidRDefault="00DE371F" w:rsidP="007164DD">
            <w:pPr>
              <w:jc w:val="both"/>
              <w:rPr>
                <w:b/>
                <w:sz w:val="14"/>
                <w:szCs w:val="14"/>
              </w:rPr>
            </w:pPr>
          </w:p>
          <w:p w14:paraId="72E39ACB" w14:textId="77777777" w:rsidR="003013B4" w:rsidRDefault="006F6A68" w:rsidP="006F6A68">
            <w:pPr>
              <w:jc w:val="both"/>
              <w:rPr>
                <w:b/>
                <w:sz w:val="14"/>
                <w:szCs w:val="14"/>
              </w:rPr>
            </w:pPr>
            <w:r w:rsidRPr="00EC3337">
              <w:rPr>
                <w:b/>
                <w:sz w:val="14"/>
                <w:szCs w:val="14"/>
              </w:rPr>
              <w:t>Management Measures</w:t>
            </w:r>
          </w:p>
          <w:p w14:paraId="13E65907" w14:textId="2839C719" w:rsidR="00DE68E3" w:rsidRPr="007B389C" w:rsidRDefault="003013B4" w:rsidP="003013B4">
            <w:pPr>
              <w:jc w:val="both"/>
              <w:rPr>
                <w:bCs/>
                <w:sz w:val="14"/>
                <w:szCs w:val="14"/>
              </w:rPr>
            </w:pPr>
            <w:bookmarkStart w:id="59" w:name="_Hlk73544456"/>
            <w:r w:rsidRPr="007B389C">
              <w:rPr>
                <w:bCs/>
                <w:sz w:val="14"/>
                <w:szCs w:val="14"/>
              </w:rPr>
              <w:t xml:space="preserve">A scoped Strategic Environment and Social Assessment (SESA) will be prepared, as needed, and in consultation with relevant stakeholders, including assessing potential risks and impacts of outputs </w:t>
            </w:r>
            <w:r w:rsidR="0014152C">
              <w:rPr>
                <w:bCs/>
                <w:sz w:val="14"/>
                <w:szCs w:val="14"/>
              </w:rPr>
              <w:t xml:space="preserve">and activities </w:t>
            </w:r>
            <w:r w:rsidRPr="007B389C">
              <w:rPr>
                <w:bCs/>
                <w:sz w:val="14"/>
                <w:szCs w:val="14"/>
              </w:rPr>
              <w:t>under Outcome 1</w:t>
            </w:r>
            <w:r w:rsidR="0014152C">
              <w:rPr>
                <w:bCs/>
                <w:sz w:val="14"/>
                <w:szCs w:val="14"/>
              </w:rPr>
              <w:t xml:space="preserve"> that are currently not specified</w:t>
            </w:r>
            <w:r w:rsidRPr="007B389C">
              <w:rPr>
                <w:bCs/>
                <w:sz w:val="14"/>
                <w:szCs w:val="14"/>
              </w:rPr>
              <w:t xml:space="preserve">. </w:t>
            </w:r>
            <w:r w:rsidR="00DE68E3">
              <w:rPr>
                <w:bCs/>
                <w:sz w:val="14"/>
                <w:szCs w:val="14"/>
              </w:rPr>
              <w:t xml:space="preserve">Based on the SESA, the Environment and Social Management </w:t>
            </w:r>
            <w:r w:rsidR="00DE68E3">
              <w:rPr>
                <w:bCs/>
                <w:sz w:val="14"/>
                <w:szCs w:val="14"/>
              </w:rPr>
              <w:lastRenderedPageBreak/>
              <w:t xml:space="preserve">Plan will be developed detailing the management measures to be implemented to mitigate any potential social and environmental impacts of the project.  </w:t>
            </w:r>
            <w:bookmarkEnd w:id="59"/>
          </w:p>
        </w:tc>
      </w:tr>
    </w:tbl>
    <w:p w14:paraId="2CF6DB05" w14:textId="77777777" w:rsidR="00065BC3" w:rsidRPr="0012306E" w:rsidRDefault="00065BC3" w:rsidP="00065BC3">
      <w:pPr>
        <w:rPr>
          <w:rFonts w:cstheme="minorHAnsi"/>
          <w:b/>
          <w:bCs/>
          <w:noProof/>
          <w:sz w:val="2"/>
          <w:szCs w:val="2"/>
        </w:rPr>
      </w:pPr>
      <w:bookmarkStart w:id="60" w:name="_Toc14700388"/>
      <w:bookmarkEnd w:id="8"/>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320"/>
        <w:gridCol w:w="563"/>
        <w:gridCol w:w="427"/>
        <w:gridCol w:w="2970"/>
        <w:gridCol w:w="1960"/>
      </w:tblGrid>
      <w:tr w:rsidR="00065BC3" w:rsidRPr="0012306E" w14:paraId="00AC7FAB" w14:textId="77777777" w:rsidTr="00B65B43">
        <w:trPr>
          <w:trHeight w:val="593"/>
        </w:trPr>
        <w:tc>
          <w:tcPr>
            <w:tcW w:w="3652" w:type="dxa"/>
            <w:vMerge w:val="restart"/>
          </w:tcPr>
          <w:p w14:paraId="153D1A59" w14:textId="77777777" w:rsidR="00065BC3" w:rsidRPr="0012306E" w:rsidRDefault="00065BC3" w:rsidP="00B65B43">
            <w:pPr>
              <w:rPr>
                <w:rFonts w:cstheme="minorHAnsi"/>
                <w:b/>
                <w:sz w:val="16"/>
                <w:szCs w:val="16"/>
              </w:rPr>
            </w:pPr>
          </w:p>
        </w:tc>
        <w:tc>
          <w:tcPr>
            <w:tcW w:w="10240" w:type="dxa"/>
            <w:gridSpan w:val="5"/>
            <w:shd w:val="clear" w:color="auto" w:fill="1F3864" w:themeFill="accent1" w:themeFillShade="80"/>
          </w:tcPr>
          <w:p w14:paraId="64287F67" w14:textId="77777777" w:rsidR="00065BC3" w:rsidRPr="0012306E" w:rsidRDefault="00065BC3" w:rsidP="00B65B43">
            <w:pPr>
              <w:rPr>
                <w:rFonts w:cstheme="minorHAnsi"/>
                <w:b/>
                <w:sz w:val="16"/>
                <w:szCs w:val="16"/>
              </w:rPr>
            </w:pPr>
            <w:r w:rsidRPr="0012306E">
              <w:rPr>
                <w:rFonts w:cstheme="minorHAnsi"/>
                <w:b/>
                <w:sz w:val="16"/>
                <w:szCs w:val="16"/>
              </w:rPr>
              <w:t xml:space="preserve">QUESTION 4: What is the overall project risk categorization? </w:t>
            </w:r>
          </w:p>
        </w:tc>
      </w:tr>
      <w:tr w:rsidR="00065BC3" w:rsidRPr="0012306E" w14:paraId="36BA18F2" w14:textId="77777777" w:rsidTr="00B65B43">
        <w:trPr>
          <w:trHeight w:val="125"/>
        </w:trPr>
        <w:tc>
          <w:tcPr>
            <w:tcW w:w="3652" w:type="dxa"/>
            <w:vMerge/>
          </w:tcPr>
          <w:p w14:paraId="74AA7026" w14:textId="77777777" w:rsidR="00065BC3" w:rsidRPr="0012306E" w:rsidRDefault="00065BC3" w:rsidP="00B65B43">
            <w:pPr>
              <w:rPr>
                <w:rFonts w:cstheme="minorHAnsi"/>
                <w:sz w:val="16"/>
                <w:szCs w:val="16"/>
                <w:u w:val="single"/>
              </w:rPr>
            </w:pPr>
          </w:p>
        </w:tc>
        <w:tc>
          <w:tcPr>
            <w:tcW w:w="10240" w:type="dxa"/>
            <w:gridSpan w:val="5"/>
          </w:tcPr>
          <w:p w14:paraId="499D6860" w14:textId="77777777" w:rsidR="00065BC3" w:rsidRPr="0012306E" w:rsidRDefault="00065BC3" w:rsidP="00B65B43">
            <w:pPr>
              <w:jc w:val="center"/>
              <w:rPr>
                <w:rFonts w:cstheme="minorHAnsi"/>
                <w:b/>
                <w:sz w:val="16"/>
                <w:szCs w:val="16"/>
              </w:rPr>
            </w:pPr>
          </w:p>
        </w:tc>
      </w:tr>
      <w:tr w:rsidR="00065BC3" w:rsidRPr="0012306E" w14:paraId="2A45472A" w14:textId="77777777" w:rsidTr="00B65B43">
        <w:trPr>
          <w:trHeight w:val="251"/>
        </w:trPr>
        <w:tc>
          <w:tcPr>
            <w:tcW w:w="3652" w:type="dxa"/>
            <w:vMerge/>
          </w:tcPr>
          <w:p w14:paraId="1C5BCF3D" w14:textId="77777777" w:rsidR="00065BC3" w:rsidRPr="0012306E" w:rsidRDefault="00065BC3" w:rsidP="00B65B43">
            <w:pPr>
              <w:rPr>
                <w:rFonts w:cstheme="minorHAnsi"/>
                <w:sz w:val="16"/>
                <w:szCs w:val="16"/>
              </w:rPr>
            </w:pPr>
          </w:p>
        </w:tc>
        <w:tc>
          <w:tcPr>
            <w:tcW w:w="4320" w:type="dxa"/>
            <w:shd w:val="clear" w:color="auto" w:fill="auto"/>
          </w:tcPr>
          <w:p w14:paraId="092A0A0A" w14:textId="77777777" w:rsidR="00065BC3" w:rsidRPr="0012306E" w:rsidRDefault="00065BC3" w:rsidP="00B65B43">
            <w:pPr>
              <w:jc w:val="right"/>
              <w:rPr>
                <w:rFonts w:cstheme="minorHAnsi"/>
                <w:b/>
                <w:i/>
                <w:sz w:val="16"/>
                <w:szCs w:val="16"/>
              </w:rPr>
            </w:pPr>
            <w:r w:rsidRPr="0012306E">
              <w:rPr>
                <w:rFonts w:cstheme="minorHAnsi"/>
                <w:b/>
                <w:i/>
                <w:sz w:val="16"/>
                <w:szCs w:val="16"/>
              </w:rPr>
              <w:t>Low Risk</w:t>
            </w:r>
          </w:p>
        </w:tc>
        <w:tc>
          <w:tcPr>
            <w:tcW w:w="563" w:type="dxa"/>
          </w:tcPr>
          <w:p w14:paraId="2CCFE1EC" w14:textId="77777777" w:rsidR="00065BC3" w:rsidRPr="0012306E" w:rsidRDefault="00065BC3" w:rsidP="00B65B43">
            <w:pPr>
              <w:ind w:left="-2230" w:firstLine="2230"/>
              <w:rPr>
                <w:rFonts w:cstheme="minorHAnsi"/>
                <w:b/>
                <w:sz w:val="16"/>
                <w:szCs w:val="16"/>
              </w:rPr>
            </w:pPr>
            <w:r w:rsidRPr="0012306E">
              <w:rPr>
                <w:rFonts w:ascii="Segoe UI Symbol" w:hAnsi="Segoe UI Symbol" w:cs="Segoe UI Symbol"/>
                <w:b/>
                <w:sz w:val="16"/>
                <w:szCs w:val="16"/>
              </w:rPr>
              <w:t>☐</w:t>
            </w:r>
          </w:p>
        </w:tc>
        <w:tc>
          <w:tcPr>
            <w:tcW w:w="5357" w:type="dxa"/>
            <w:gridSpan w:val="3"/>
          </w:tcPr>
          <w:p w14:paraId="3E1AEEBB" w14:textId="77777777" w:rsidR="00065BC3" w:rsidRPr="0012306E" w:rsidRDefault="00065BC3" w:rsidP="00B65B43">
            <w:pPr>
              <w:rPr>
                <w:rFonts w:cstheme="minorHAnsi"/>
                <w:b/>
                <w:sz w:val="16"/>
                <w:szCs w:val="16"/>
              </w:rPr>
            </w:pPr>
          </w:p>
        </w:tc>
      </w:tr>
      <w:tr w:rsidR="00065BC3" w:rsidRPr="0012306E" w14:paraId="5738CE8D" w14:textId="77777777" w:rsidTr="00B65B43">
        <w:tc>
          <w:tcPr>
            <w:tcW w:w="3652" w:type="dxa"/>
            <w:vMerge/>
          </w:tcPr>
          <w:p w14:paraId="3EC7D7D2" w14:textId="77777777" w:rsidR="00065BC3" w:rsidRPr="0012306E" w:rsidRDefault="00065BC3" w:rsidP="00B65B43">
            <w:pPr>
              <w:rPr>
                <w:rFonts w:cstheme="minorHAnsi"/>
                <w:sz w:val="16"/>
                <w:szCs w:val="16"/>
              </w:rPr>
            </w:pPr>
          </w:p>
        </w:tc>
        <w:tc>
          <w:tcPr>
            <w:tcW w:w="4320" w:type="dxa"/>
            <w:shd w:val="clear" w:color="auto" w:fill="auto"/>
          </w:tcPr>
          <w:p w14:paraId="13AF6AA9" w14:textId="77777777" w:rsidR="00065BC3" w:rsidRPr="0012306E" w:rsidRDefault="00065BC3" w:rsidP="00B65B43">
            <w:pPr>
              <w:jc w:val="right"/>
              <w:rPr>
                <w:rFonts w:cstheme="minorHAnsi"/>
                <w:b/>
                <w:i/>
                <w:sz w:val="16"/>
                <w:szCs w:val="16"/>
              </w:rPr>
            </w:pPr>
            <w:r w:rsidRPr="0012306E">
              <w:rPr>
                <w:rFonts w:cstheme="minorHAnsi"/>
                <w:b/>
                <w:i/>
                <w:sz w:val="16"/>
                <w:szCs w:val="16"/>
              </w:rPr>
              <w:t>Moderate Risk</w:t>
            </w:r>
          </w:p>
        </w:tc>
        <w:tc>
          <w:tcPr>
            <w:tcW w:w="563" w:type="dxa"/>
          </w:tcPr>
          <w:p w14:paraId="4B9B80ED" w14:textId="357FF788" w:rsidR="00065BC3" w:rsidRPr="0012306E" w:rsidRDefault="00054ADB" w:rsidP="00B65B43">
            <w:pPr>
              <w:ind w:left="-2230" w:firstLine="2230"/>
              <w:rPr>
                <w:rFonts w:cstheme="minorHAnsi"/>
                <w:b/>
                <w:sz w:val="16"/>
                <w:szCs w:val="16"/>
              </w:rPr>
            </w:pPr>
            <w:r>
              <w:rPr>
                <w:rFonts w:ascii="Segoe UI Symbol" w:hAnsi="Segoe UI Symbol" w:cs="Segoe UI Symbol"/>
                <w:b/>
                <w:sz w:val="16"/>
                <w:szCs w:val="16"/>
              </w:rPr>
              <w:t>✔</w:t>
            </w:r>
          </w:p>
        </w:tc>
        <w:tc>
          <w:tcPr>
            <w:tcW w:w="5357" w:type="dxa"/>
            <w:gridSpan w:val="3"/>
          </w:tcPr>
          <w:p w14:paraId="27ADF265" w14:textId="77777777" w:rsidR="00065BC3" w:rsidRPr="0012306E" w:rsidRDefault="00065BC3" w:rsidP="00B65B43">
            <w:pPr>
              <w:rPr>
                <w:rFonts w:cstheme="minorHAnsi"/>
                <w:b/>
                <w:sz w:val="16"/>
                <w:szCs w:val="16"/>
              </w:rPr>
            </w:pPr>
          </w:p>
        </w:tc>
      </w:tr>
      <w:tr w:rsidR="00065BC3" w:rsidRPr="0012306E" w14:paraId="1EF19EDA" w14:textId="77777777" w:rsidTr="00B65B43">
        <w:tc>
          <w:tcPr>
            <w:tcW w:w="3652" w:type="dxa"/>
            <w:vMerge/>
          </w:tcPr>
          <w:p w14:paraId="3958EA77" w14:textId="77777777" w:rsidR="00065BC3" w:rsidRPr="0012306E" w:rsidRDefault="00065BC3" w:rsidP="00B65B43">
            <w:pPr>
              <w:rPr>
                <w:rFonts w:cstheme="minorHAnsi"/>
                <w:sz w:val="16"/>
                <w:szCs w:val="16"/>
              </w:rPr>
            </w:pPr>
          </w:p>
        </w:tc>
        <w:tc>
          <w:tcPr>
            <w:tcW w:w="4320" w:type="dxa"/>
            <w:shd w:val="clear" w:color="auto" w:fill="auto"/>
          </w:tcPr>
          <w:p w14:paraId="232798A5" w14:textId="77777777" w:rsidR="00065BC3" w:rsidRPr="0012306E" w:rsidRDefault="00065BC3" w:rsidP="00B65B43">
            <w:pPr>
              <w:jc w:val="right"/>
              <w:rPr>
                <w:rFonts w:cstheme="minorHAnsi"/>
                <w:b/>
                <w:i/>
                <w:sz w:val="16"/>
                <w:szCs w:val="16"/>
              </w:rPr>
            </w:pPr>
            <w:r w:rsidRPr="0012306E">
              <w:rPr>
                <w:rFonts w:cstheme="minorHAnsi"/>
                <w:b/>
                <w:i/>
                <w:sz w:val="16"/>
                <w:szCs w:val="16"/>
              </w:rPr>
              <w:t>Substantial Risk</w:t>
            </w:r>
          </w:p>
        </w:tc>
        <w:tc>
          <w:tcPr>
            <w:tcW w:w="563" w:type="dxa"/>
          </w:tcPr>
          <w:p w14:paraId="4117BB5F" w14:textId="77777777" w:rsidR="00065BC3" w:rsidRPr="0012306E" w:rsidRDefault="00065BC3" w:rsidP="00B65B43">
            <w:pPr>
              <w:ind w:left="-2230" w:firstLine="2230"/>
              <w:rPr>
                <w:rFonts w:cstheme="minorHAnsi"/>
                <w:b/>
                <w:sz w:val="16"/>
                <w:szCs w:val="16"/>
              </w:rPr>
            </w:pPr>
            <w:r w:rsidRPr="0012306E">
              <w:rPr>
                <w:rFonts w:ascii="Segoe UI Symbol" w:hAnsi="Segoe UI Symbol" w:cs="Segoe UI Symbol"/>
                <w:b/>
                <w:sz w:val="16"/>
                <w:szCs w:val="16"/>
              </w:rPr>
              <w:t>☐</w:t>
            </w:r>
          </w:p>
        </w:tc>
        <w:tc>
          <w:tcPr>
            <w:tcW w:w="5357" w:type="dxa"/>
            <w:gridSpan w:val="3"/>
          </w:tcPr>
          <w:p w14:paraId="467C05A6" w14:textId="77777777" w:rsidR="00065BC3" w:rsidRPr="0012306E" w:rsidRDefault="00065BC3" w:rsidP="00B65B43">
            <w:pPr>
              <w:rPr>
                <w:rFonts w:cstheme="minorHAnsi"/>
                <w:b/>
                <w:sz w:val="16"/>
                <w:szCs w:val="16"/>
              </w:rPr>
            </w:pPr>
          </w:p>
        </w:tc>
      </w:tr>
      <w:tr w:rsidR="00065BC3" w:rsidRPr="0012306E" w14:paraId="3E5DAECE" w14:textId="77777777" w:rsidTr="00B65B43">
        <w:tc>
          <w:tcPr>
            <w:tcW w:w="3652" w:type="dxa"/>
            <w:vMerge/>
          </w:tcPr>
          <w:p w14:paraId="3667DA1A" w14:textId="77777777" w:rsidR="00065BC3" w:rsidRPr="0012306E" w:rsidRDefault="00065BC3" w:rsidP="00B65B43">
            <w:pPr>
              <w:rPr>
                <w:rFonts w:cstheme="minorHAnsi"/>
                <w:sz w:val="16"/>
                <w:szCs w:val="16"/>
              </w:rPr>
            </w:pPr>
          </w:p>
        </w:tc>
        <w:tc>
          <w:tcPr>
            <w:tcW w:w="4320" w:type="dxa"/>
            <w:shd w:val="clear" w:color="auto" w:fill="auto"/>
          </w:tcPr>
          <w:p w14:paraId="4926E72B" w14:textId="77777777" w:rsidR="00065BC3" w:rsidRPr="0012306E" w:rsidRDefault="00065BC3" w:rsidP="00B65B43">
            <w:pPr>
              <w:jc w:val="right"/>
              <w:rPr>
                <w:rFonts w:cstheme="minorHAnsi"/>
                <w:b/>
                <w:i/>
                <w:sz w:val="16"/>
                <w:szCs w:val="16"/>
              </w:rPr>
            </w:pPr>
            <w:r w:rsidRPr="0012306E">
              <w:rPr>
                <w:rFonts w:cstheme="minorHAnsi"/>
                <w:b/>
                <w:i/>
                <w:sz w:val="16"/>
                <w:szCs w:val="16"/>
              </w:rPr>
              <w:t>High Risk</w:t>
            </w:r>
          </w:p>
        </w:tc>
        <w:tc>
          <w:tcPr>
            <w:tcW w:w="563" w:type="dxa"/>
          </w:tcPr>
          <w:p w14:paraId="747F40A6" w14:textId="175C5B0E" w:rsidR="00065BC3" w:rsidRPr="0012306E" w:rsidRDefault="00054ADB" w:rsidP="00B65B43">
            <w:pPr>
              <w:ind w:left="-2230" w:firstLine="2230"/>
              <w:rPr>
                <w:rFonts w:cstheme="minorHAnsi"/>
                <w:b/>
                <w:sz w:val="16"/>
                <w:szCs w:val="16"/>
              </w:rPr>
            </w:pPr>
            <w:r w:rsidRPr="0012306E">
              <w:rPr>
                <w:rFonts w:ascii="Segoe UI Symbol" w:hAnsi="Segoe UI Symbol" w:cs="Segoe UI Symbol"/>
                <w:b/>
                <w:sz w:val="16"/>
                <w:szCs w:val="16"/>
              </w:rPr>
              <w:t>☐</w:t>
            </w:r>
          </w:p>
        </w:tc>
        <w:tc>
          <w:tcPr>
            <w:tcW w:w="5357" w:type="dxa"/>
            <w:gridSpan w:val="3"/>
          </w:tcPr>
          <w:p w14:paraId="50E00CF3" w14:textId="77777777" w:rsidR="00065BC3" w:rsidRPr="0012306E" w:rsidRDefault="00065BC3" w:rsidP="00B65B43">
            <w:pPr>
              <w:rPr>
                <w:rFonts w:cstheme="minorHAnsi"/>
                <w:b/>
                <w:sz w:val="16"/>
                <w:szCs w:val="16"/>
              </w:rPr>
            </w:pPr>
          </w:p>
        </w:tc>
      </w:tr>
      <w:tr w:rsidR="00065BC3" w:rsidRPr="0012306E" w14:paraId="1A4033EE" w14:textId="77777777" w:rsidTr="00B65B43">
        <w:trPr>
          <w:trHeight w:val="782"/>
        </w:trPr>
        <w:tc>
          <w:tcPr>
            <w:tcW w:w="3652" w:type="dxa"/>
            <w:vMerge w:val="restart"/>
            <w:shd w:val="clear" w:color="auto" w:fill="FFFFFF"/>
          </w:tcPr>
          <w:p w14:paraId="2B07D739" w14:textId="77777777" w:rsidR="00065BC3" w:rsidRPr="0012306E" w:rsidRDefault="00065BC3" w:rsidP="00B65B43">
            <w:pPr>
              <w:ind w:hanging="18"/>
              <w:rPr>
                <w:rFonts w:cstheme="minorHAnsi"/>
                <w:b/>
                <w:sz w:val="16"/>
                <w:szCs w:val="16"/>
              </w:rPr>
            </w:pPr>
            <w:r w:rsidRPr="0012306E">
              <w:rPr>
                <w:rFonts w:cstheme="minorHAnsi"/>
                <w:b/>
                <w:sz w:val="16"/>
                <w:szCs w:val="16"/>
              </w:rPr>
              <w:t xml:space="preserve"> </w:t>
            </w:r>
          </w:p>
        </w:tc>
        <w:tc>
          <w:tcPr>
            <w:tcW w:w="10240" w:type="dxa"/>
            <w:gridSpan w:val="5"/>
            <w:shd w:val="clear" w:color="auto" w:fill="1F3864" w:themeFill="accent1" w:themeFillShade="80"/>
            <w:vAlign w:val="center"/>
          </w:tcPr>
          <w:p w14:paraId="66D87CFF" w14:textId="77777777" w:rsidR="00065BC3" w:rsidRPr="0012306E" w:rsidRDefault="00065BC3" w:rsidP="00B65B43">
            <w:pPr>
              <w:tabs>
                <w:tab w:val="left" w:pos="360"/>
              </w:tabs>
              <w:jc w:val="center"/>
              <w:rPr>
                <w:rFonts w:cstheme="minorHAnsi"/>
                <w:b/>
                <w:sz w:val="16"/>
                <w:szCs w:val="16"/>
              </w:rPr>
            </w:pPr>
            <w:r w:rsidRPr="0012306E">
              <w:rPr>
                <w:rFonts w:cstheme="minorHAnsi"/>
                <w:b/>
                <w:sz w:val="16"/>
                <w:szCs w:val="16"/>
              </w:rPr>
              <w:t>QUESTION 5: Based on the identified risks and risk categorization, what requirements of the SES are triggered? (</w:t>
            </w:r>
            <w:proofErr w:type="gramStart"/>
            <w:r w:rsidRPr="0012306E">
              <w:rPr>
                <w:rFonts w:cstheme="minorHAnsi"/>
                <w:b/>
                <w:sz w:val="16"/>
                <w:szCs w:val="16"/>
              </w:rPr>
              <w:t>check</w:t>
            </w:r>
            <w:proofErr w:type="gramEnd"/>
            <w:r w:rsidRPr="0012306E">
              <w:rPr>
                <w:rFonts w:cstheme="minorHAnsi"/>
                <w:b/>
                <w:sz w:val="16"/>
                <w:szCs w:val="16"/>
              </w:rPr>
              <w:t xml:space="preserve"> all that apply)</w:t>
            </w:r>
          </w:p>
        </w:tc>
      </w:tr>
      <w:tr w:rsidR="00065BC3" w:rsidRPr="0012306E" w14:paraId="28892973" w14:textId="77777777" w:rsidTr="00B65B43">
        <w:trPr>
          <w:trHeight w:val="188"/>
        </w:trPr>
        <w:tc>
          <w:tcPr>
            <w:tcW w:w="3652" w:type="dxa"/>
            <w:vMerge/>
            <w:shd w:val="clear" w:color="auto" w:fill="FFFFFF"/>
          </w:tcPr>
          <w:p w14:paraId="2C14FD84" w14:textId="77777777" w:rsidR="00065BC3" w:rsidRPr="0012306E" w:rsidRDefault="00065BC3" w:rsidP="00B65B43">
            <w:pPr>
              <w:rPr>
                <w:rFonts w:cstheme="minorHAnsi"/>
                <w:sz w:val="16"/>
                <w:szCs w:val="16"/>
                <w:u w:val="single"/>
              </w:rPr>
            </w:pPr>
          </w:p>
        </w:tc>
        <w:tc>
          <w:tcPr>
            <w:tcW w:w="10240" w:type="dxa"/>
            <w:gridSpan w:val="5"/>
          </w:tcPr>
          <w:p w14:paraId="3C4E7271" w14:textId="77777777" w:rsidR="00065BC3" w:rsidRPr="0012306E" w:rsidRDefault="00065BC3" w:rsidP="00B65B43">
            <w:pPr>
              <w:tabs>
                <w:tab w:val="left" w:pos="360"/>
              </w:tabs>
              <w:rPr>
                <w:rFonts w:cstheme="minorHAnsi"/>
                <w:b/>
                <w:sz w:val="16"/>
                <w:szCs w:val="16"/>
              </w:rPr>
            </w:pPr>
            <w:r w:rsidRPr="0012306E">
              <w:rPr>
                <w:rFonts w:cstheme="minorHAnsi"/>
                <w:sz w:val="16"/>
                <w:szCs w:val="16"/>
              </w:rPr>
              <w:t xml:space="preserve">Question only required for Moderate, Substantial and High Risk projects. </w:t>
            </w:r>
          </w:p>
        </w:tc>
      </w:tr>
      <w:tr w:rsidR="00065BC3" w:rsidRPr="0012306E" w14:paraId="082E99E0" w14:textId="77777777" w:rsidTr="00B65B43">
        <w:trPr>
          <w:trHeight w:val="98"/>
        </w:trPr>
        <w:tc>
          <w:tcPr>
            <w:tcW w:w="3652" w:type="dxa"/>
            <w:vMerge/>
            <w:shd w:val="clear" w:color="auto" w:fill="FFFFFF"/>
          </w:tcPr>
          <w:p w14:paraId="3107F6CC" w14:textId="77777777" w:rsidR="00065BC3" w:rsidRPr="0012306E" w:rsidRDefault="00065BC3" w:rsidP="00B65B43">
            <w:pPr>
              <w:rPr>
                <w:rFonts w:cstheme="minorHAnsi"/>
                <w:sz w:val="16"/>
                <w:szCs w:val="16"/>
                <w:u w:val="single"/>
              </w:rPr>
            </w:pPr>
          </w:p>
        </w:tc>
        <w:tc>
          <w:tcPr>
            <w:tcW w:w="4320" w:type="dxa"/>
            <w:vAlign w:val="center"/>
          </w:tcPr>
          <w:p w14:paraId="1993B7AB" w14:textId="77777777" w:rsidR="00065BC3" w:rsidRPr="0012306E" w:rsidRDefault="00065BC3" w:rsidP="00B65B43">
            <w:pPr>
              <w:tabs>
                <w:tab w:val="left" w:pos="360"/>
              </w:tabs>
              <w:rPr>
                <w:rFonts w:cstheme="minorHAnsi"/>
                <w:b/>
                <w:i/>
                <w:sz w:val="16"/>
                <w:szCs w:val="16"/>
                <w:u w:val="single"/>
              </w:rPr>
            </w:pPr>
            <w:r w:rsidRPr="0012306E">
              <w:rPr>
                <w:rFonts w:cstheme="minorHAnsi"/>
                <w:b/>
                <w:i/>
                <w:sz w:val="16"/>
                <w:szCs w:val="16"/>
                <w:u w:val="single"/>
              </w:rPr>
              <w:t>Is assessment required? (</w:t>
            </w:r>
            <w:proofErr w:type="gramStart"/>
            <w:r w:rsidRPr="0012306E">
              <w:rPr>
                <w:rFonts w:cstheme="minorHAnsi"/>
                <w:b/>
                <w:i/>
                <w:sz w:val="16"/>
                <w:szCs w:val="16"/>
                <w:u w:val="single"/>
              </w:rPr>
              <w:t>check</w:t>
            </w:r>
            <w:proofErr w:type="gramEnd"/>
            <w:r w:rsidRPr="0012306E">
              <w:rPr>
                <w:rFonts w:cstheme="minorHAnsi"/>
                <w:b/>
                <w:i/>
                <w:sz w:val="16"/>
                <w:szCs w:val="16"/>
                <w:u w:val="single"/>
              </w:rPr>
              <w:t xml:space="preserve"> if “yes”)</w:t>
            </w:r>
          </w:p>
        </w:tc>
        <w:tc>
          <w:tcPr>
            <w:tcW w:w="563" w:type="dxa"/>
            <w:vAlign w:val="center"/>
          </w:tcPr>
          <w:p w14:paraId="52F9E081" w14:textId="77777777" w:rsidR="00065BC3" w:rsidRPr="0012306E" w:rsidRDefault="00065BC3" w:rsidP="00B65B43">
            <w:pPr>
              <w:tabs>
                <w:tab w:val="left" w:pos="360"/>
              </w:tabs>
              <w:rPr>
                <w:rFonts w:cstheme="minorHAnsi"/>
                <w:sz w:val="16"/>
                <w:szCs w:val="16"/>
                <w:u w:val="single"/>
              </w:rPr>
            </w:pPr>
            <w:r>
              <w:rPr>
                <w:rFonts w:ascii="Segoe UI Symbol" w:hAnsi="Segoe UI Symbol" w:cs="Segoe UI Symbol"/>
                <w:b/>
                <w:sz w:val="16"/>
                <w:szCs w:val="16"/>
              </w:rPr>
              <w:t>✔</w:t>
            </w:r>
          </w:p>
        </w:tc>
        <w:tc>
          <w:tcPr>
            <w:tcW w:w="427" w:type="dxa"/>
          </w:tcPr>
          <w:p w14:paraId="57269658" w14:textId="77777777" w:rsidR="00065BC3" w:rsidRPr="0012306E" w:rsidRDefault="00065BC3" w:rsidP="00B65B43">
            <w:pPr>
              <w:tabs>
                <w:tab w:val="left" w:pos="360"/>
              </w:tabs>
              <w:rPr>
                <w:rFonts w:cstheme="minorHAnsi"/>
                <w:b/>
                <w:i/>
                <w:sz w:val="16"/>
                <w:szCs w:val="16"/>
              </w:rPr>
            </w:pPr>
          </w:p>
        </w:tc>
        <w:tc>
          <w:tcPr>
            <w:tcW w:w="2970" w:type="dxa"/>
          </w:tcPr>
          <w:p w14:paraId="7E6293DE" w14:textId="77777777" w:rsidR="00065BC3" w:rsidRPr="0012306E" w:rsidRDefault="00065BC3" w:rsidP="00B65B43">
            <w:pPr>
              <w:tabs>
                <w:tab w:val="left" w:pos="360"/>
              </w:tabs>
              <w:rPr>
                <w:rFonts w:cstheme="minorHAnsi"/>
                <w:b/>
                <w:i/>
                <w:sz w:val="16"/>
                <w:szCs w:val="16"/>
              </w:rPr>
            </w:pPr>
          </w:p>
        </w:tc>
        <w:tc>
          <w:tcPr>
            <w:tcW w:w="1960" w:type="dxa"/>
          </w:tcPr>
          <w:p w14:paraId="26CFAD0D" w14:textId="386EC238" w:rsidR="00065BC3" w:rsidRPr="0080233E" w:rsidRDefault="00065BC3" w:rsidP="00B65B43">
            <w:pPr>
              <w:tabs>
                <w:tab w:val="left" w:pos="360"/>
              </w:tabs>
              <w:rPr>
                <w:rFonts w:cstheme="minorHAnsi"/>
                <w:b/>
                <w:i/>
                <w:sz w:val="16"/>
                <w:szCs w:val="16"/>
              </w:rPr>
            </w:pPr>
            <w:r w:rsidRPr="0080233E">
              <w:rPr>
                <w:rFonts w:cstheme="minorHAnsi"/>
                <w:b/>
                <w:i/>
                <w:sz w:val="16"/>
                <w:szCs w:val="16"/>
              </w:rPr>
              <w:t xml:space="preserve">Status? </w:t>
            </w:r>
            <w:r w:rsidR="00197C62">
              <w:rPr>
                <w:rFonts w:cstheme="minorHAnsi"/>
                <w:b/>
                <w:i/>
                <w:sz w:val="16"/>
                <w:szCs w:val="16"/>
              </w:rPr>
              <w:t>(</w:t>
            </w:r>
            <w:proofErr w:type="gramStart"/>
            <w:r w:rsidRPr="0080233E">
              <w:rPr>
                <w:rFonts w:cstheme="minorHAnsi"/>
                <w:b/>
                <w:i/>
                <w:sz w:val="16"/>
                <w:szCs w:val="16"/>
              </w:rPr>
              <w:t>completed</w:t>
            </w:r>
            <w:proofErr w:type="gramEnd"/>
            <w:r w:rsidRPr="0080233E">
              <w:rPr>
                <w:rFonts w:cstheme="minorHAnsi"/>
                <w:b/>
                <w:i/>
                <w:sz w:val="16"/>
                <w:szCs w:val="16"/>
              </w:rPr>
              <w:t>, planned)</w:t>
            </w:r>
          </w:p>
        </w:tc>
      </w:tr>
      <w:tr w:rsidR="00065BC3" w:rsidRPr="0012306E" w14:paraId="0BEEC097" w14:textId="77777777" w:rsidTr="00B65B43">
        <w:tc>
          <w:tcPr>
            <w:tcW w:w="3652" w:type="dxa"/>
            <w:vMerge/>
            <w:shd w:val="clear" w:color="auto" w:fill="FFFFFF"/>
          </w:tcPr>
          <w:p w14:paraId="7ED1EB28" w14:textId="77777777" w:rsidR="00065BC3" w:rsidRPr="0012306E" w:rsidRDefault="00065BC3" w:rsidP="00B65B43">
            <w:pPr>
              <w:tabs>
                <w:tab w:val="left" w:pos="270"/>
              </w:tabs>
              <w:ind w:left="270" w:hanging="270"/>
              <w:rPr>
                <w:rFonts w:cstheme="minorHAnsi"/>
                <w:sz w:val="16"/>
                <w:szCs w:val="16"/>
              </w:rPr>
            </w:pPr>
          </w:p>
        </w:tc>
        <w:tc>
          <w:tcPr>
            <w:tcW w:w="4320" w:type="dxa"/>
            <w:vMerge w:val="restart"/>
            <w:shd w:val="clear" w:color="auto" w:fill="auto"/>
          </w:tcPr>
          <w:p w14:paraId="563753FE" w14:textId="77777777" w:rsidR="00065BC3" w:rsidRPr="0012306E" w:rsidRDefault="00065BC3" w:rsidP="00B65B43">
            <w:pPr>
              <w:tabs>
                <w:tab w:val="left" w:pos="270"/>
              </w:tabs>
              <w:jc w:val="right"/>
              <w:rPr>
                <w:rFonts w:cstheme="minorHAnsi"/>
                <w:i/>
                <w:color w:val="000000"/>
                <w:sz w:val="16"/>
                <w:szCs w:val="16"/>
              </w:rPr>
            </w:pPr>
            <w:r w:rsidRPr="0012306E">
              <w:rPr>
                <w:rFonts w:cstheme="minorHAnsi"/>
                <w:i/>
                <w:color w:val="000000"/>
                <w:sz w:val="16"/>
                <w:szCs w:val="16"/>
              </w:rPr>
              <w:t>if yes, indicate overall type and status</w:t>
            </w:r>
          </w:p>
        </w:tc>
        <w:tc>
          <w:tcPr>
            <w:tcW w:w="563" w:type="dxa"/>
            <w:vAlign w:val="center"/>
          </w:tcPr>
          <w:p w14:paraId="239E17DC" w14:textId="43A54CB4" w:rsidR="00065BC3" w:rsidRPr="0012306E" w:rsidDel="00E47BCB" w:rsidRDefault="00065BC3" w:rsidP="00B65B43">
            <w:pPr>
              <w:tabs>
                <w:tab w:val="left" w:pos="360"/>
              </w:tabs>
              <w:rPr>
                <w:rFonts w:cstheme="minorHAnsi"/>
                <w:b/>
                <w:sz w:val="16"/>
                <w:szCs w:val="16"/>
              </w:rPr>
            </w:pPr>
          </w:p>
        </w:tc>
        <w:tc>
          <w:tcPr>
            <w:tcW w:w="427" w:type="dxa"/>
          </w:tcPr>
          <w:p w14:paraId="03060B92" w14:textId="4E08D377" w:rsidR="00065BC3" w:rsidRPr="0012306E" w:rsidRDefault="00F913D4"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19F69FCE" w14:textId="77777777" w:rsidR="00065BC3" w:rsidRPr="0012306E" w:rsidRDefault="00065BC3" w:rsidP="00B65B43">
            <w:pPr>
              <w:tabs>
                <w:tab w:val="left" w:pos="360"/>
              </w:tabs>
              <w:rPr>
                <w:rFonts w:cstheme="minorHAnsi"/>
                <w:sz w:val="16"/>
                <w:szCs w:val="16"/>
              </w:rPr>
            </w:pPr>
            <w:r w:rsidRPr="0012306E">
              <w:rPr>
                <w:rFonts w:cstheme="minorHAnsi"/>
                <w:sz w:val="16"/>
                <w:szCs w:val="16"/>
              </w:rPr>
              <w:t>Targeted assessment(s)</w:t>
            </w:r>
            <w:r w:rsidRPr="0012306E" w:rsidDel="00ED7190">
              <w:rPr>
                <w:rFonts w:cstheme="minorHAnsi"/>
                <w:sz w:val="16"/>
                <w:szCs w:val="16"/>
              </w:rPr>
              <w:t xml:space="preserve"> </w:t>
            </w:r>
          </w:p>
        </w:tc>
        <w:tc>
          <w:tcPr>
            <w:tcW w:w="1960" w:type="dxa"/>
          </w:tcPr>
          <w:p w14:paraId="3EF6DEB9" w14:textId="2D3BD3AA" w:rsidR="00076117" w:rsidRPr="00197C62" w:rsidRDefault="00076117" w:rsidP="00326FFF">
            <w:pPr>
              <w:tabs>
                <w:tab w:val="left" w:pos="360"/>
              </w:tabs>
              <w:rPr>
                <w:rFonts w:cstheme="minorHAnsi"/>
                <w:sz w:val="16"/>
                <w:szCs w:val="16"/>
              </w:rPr>
            </w:pPr>
            <w:r w:rsidRPr="00197C62">
              <w:rPr>
                <w:rFonts w:cstheme="minorHAnsi"/>
                <w:sz w:val="16"/>
                <w:szCs w:val="16"/>
              </w:rPr>
              <w:t>Completed at PPG: gender analysis, stakeholder analysis; climate risk screening (Annex 20)</w:t>
            </w:r>
          </w:p>
          <w:p w14:paraId="255D6B6B" w14:textId="75FFB461" w:rsidR="00C73A22" w:rsidRPr="00197C62" w:rsidRDefault="00283751" w:rsidP="00326FFF">
            <w:pPr>
              <w:tabs>
                <w:tab w:val="left" w:pos="360"/>
              </w:tabs>
              <w:rPr>
                <w:rFonts w:cstheme="minorHAnsi"/>
                <w:sz w:val="16"/>
                <w:szCs w:val="16"/>
              </w:rPr>
            </w:pPr>
            <w:bookmarkStart w:id="61" w:name="_Hlk73542825"/>
            <w:r w:rsidRPr="00197C62">
              <w:rPr>
                <w:rFonts w:cstheme="minorHAnsi"/>
                <w:sz w:val="16"/>
                <w:szCs w:val="16"/>
              </w:rPr>
              <w:t xml:space="preserve">The following targeted assessments are planned: </w:t>
            </w:r>
            <w:proofErr w:type="spellStart"/>
            <w:r w:rsidR="00197C62" w:rsidRPr="00197C62">
              <w:rPr>
                <w:rFonts w:cstheme="minorHAnsi"/>
                <w:color w:val="000000" w:themeColor="text1"/>
                <w:sz w:val="16"/>
                <w:szCs w:val="16"/>
              </w:rPr>
              <w:t>i</w:t>
            </w:r>
            <w:proofErr w:type="spellEnd"/>
            <w:r w:rsidR="00197C62" w:rsidRPr="00197C62">
              <w:rPr>
                <w:rFonts w:cstheme="minorHAnsi"/>
                <w:color w:val="000000" w:themeColor="text1"/>
                <w:sz w:val="16"/>
                <w:szCs w:val="16"/>
              </w:rPr>
              <w:t xml:space="preserve">) </w:t>
            </w:r>
            <w:r w:rsidR="00197C62" w:rsidRPr="00197C62">
              <w:rPr>
                <w:rFonts w:cstheme="minorHAnsi"/>
                <w:sz w:val="16"/>
                <w:szCs w:val="16"/>
              </w:rPr>
              <w:t xml:space="preserve">number, types and operational extent of fishing gears, boats, fishing practices, and ecotourism development </w:t>
            </w:r>
            <w:r w:rsidR="00197C62" w:rsidRPr="00197C62">
              <w:rPr>
                <w:rFonts w:cstheme="minorHAnsi"/>
                <w:sz w:val="16"/>
                <w:szCs w:val="16"/>
              </w:rPr>
              <w:lastRenderedPageBreak/>
              <w:t>interventions (Risk 2); ii) users or user groups that might be affected (Risk 5); and iii) Project’s impact on IP’s human rights, Cultural Heritage and / or traditional livelihoods (Risk 6)</w:t>
            </w:r>
            <w:r w:rsidR="00197C62">
              <w:rPr>
                <w:rFonts w:cstheme="minorHAnsi"/>
                <w:sz w:val="16"/>
                <w:szCs w:val="16"/>
              </w:rPr>
              <w:t>.</w:t>
            </w:r>
            <w:bookmarkEnd w:id="61"/>
          </w:p>
        </w:tc>
      </w:tr>
      <w:tr w:rsidR="00065BC3" w:rsidRPr="0012306E" w14:paraId="1D62197E" w14:textId="77777777" w:rsidTr="00B65B43">
        <w:tc>
          <w:tcPr>
            <w:tcW w:w="3652" w:type="dxa"/>
            <w:vMerge/>
            <w:shd w:val="clear" w:color="auto" w:fill="FFFFFF"/>
          </w:tcPr>
          <w:p w14:paraId="615F16BA"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17F7CE6A"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18B6811E" w14:textId="77777777" w:rsidR="00065BC3" w:rsidRPr="0012306E" w:rsidDel="00E47BCB" w:rsidRDefault="00065BC3" w:rsidP="00B65B43">
            <w:pPr>
              <w:tabs>
                <w:tab w:val="left" w:pos="360"/>
              </w:tabs>
              <w:rPr>
                <w:rFonts w:cstheme="minorHAnsi"/>
                <w:b/>
                <w:sz w:val="16"/>
                <w:szCs w:val="16"/>
              </w:rPr>
            </w:pPr>
          </w:p>
        </w:tc>
        <w:tc>
          <w:tcPr>
            <w:tcW w:w="427" w:type="dxa"/>
          </w:tcPr>
          <w:p w14:paraId="2C840FC0" w14:textId="3CA7B2CC" w:rsidR="00065BC3" w:rsidRPr="0012306E" w:rsidRDefault="00054ADB" w:rsidP="00B65B43">
            <w:pPr>
              <w:tabs>
                <w:tab w:val="left" w:pos="360"/>
              </w:tabs>
              <w:rPr>
                <w:rFonts w:cstheme="minorHAnsi"/>
                <w:sz w:val="16"/>
                <w:szCs w:val="16"/>
              </w:rPr>
            </w:pPr>
            <w:r w:rsidRPr="0012306E">
              <w:rPr>
                <w:rFonts w:ascii="Segoe UI Symbol" w:hAnsi="Segoe UI Symbol" w:cs="Segoe UI Symbol"/>
                <w:b/>
                <w:sz w:val="16"/>
                <w:szCs w:val="16"/>
              </w:rPr>
              <w:t>☐</w:t>
            </w:r>
          </w:p>
        </w:tc>
        <w:tc>
          <w:tcPr>
            <w:tcW w:w="2970" w:type="dxa"/>
          </w:tcPr>
          <w:p w14:paraId="615D06E6" w14:textId="77777777" w:rsidR="00065BC3" w:rsidRPr="0012306E" w:rsidRDefault="00065BC3" w:rsidP="00B65B43">
            <w:pPr>
              <w:tabs>
                <w:tab w:val="left" w:pos="360"/>
              </w:tabs>
              <w:rPr>
                <w:rFonts w:cstheme="minorHAnsi"/>
                <w:sz w:val="16"/>
                <w:szCs w:val="16"/>
              </w:rPr>
            </w:pPr>
            <w:r w:rsidRPr="0012306E">
              <w:rPr>
                <w:rFonts w:cstheme="minorHAnsi"/>
                <w:sz w:val="16"/>
                <w:szCs w:val="16"/>
              </w:rPr>
              <w:t>ESIA (Environmental and Social Impact Assessment)</w:t>
            </w:r>
          </w:p>
        </w:tc>
        <w:tc>
          <w:tcPr>
            <w:tcW w:w="1960" w:type="dxa"/>
          </w:tcPr>
          <w:p w14:paraId="48DE90B4" w14:textId="5FD8D748" w:rsidR="00065BC3" w:rsidRPr="0012306E" w:rsidRDefault="00065BC3" w:rsidP="00B65B43">
            <w:pPr>
              <w:tabs>
                <w:tab w:val="left" w:pos="360"/>
              </w:tabs>
              <w:rPr>
                <w:rFonts w:cstheme="minorHAnsi"/>
                <w:sz w:val="16"/>
                <w:szCs w:val="16"/>
              </w:rPr>
            </w:pPr>
          </w:p>
        </w:tc>
      </w:tr>
      <w:tr w:rsidR="00065BC3" w:rsidRPr="0012306E" w14:paraId="7E66763D" w14:textId="77777777" w:rsidTr="00B65B43">
        <w:tc>
          <w:tcPr>
            <w:tcW w:w="3652" w:type="dxa"/>
            <w:vMerge/>
            <w:shd w:val="clear" w:color="auto" w:fill="FFFFFF"/>
          </w:tcPr>
          <w:p w14:paraId="5778B0EB"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4C27FF69"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357E4965" w14:textId="77777777" w:rsidR="00065BC3" w:rsidRPr="0012306E" w:rsidDel="00E47BCB" w:rsidRDefault="00065BC3" w:rsidP="00B65B43">
            <w:pPr>
              <w:tabs>
                <w:tab w:val="left" w:pos="360"/>
              </w:tabs>
              <w:rPr>
                <w:rFonts w:cstheme="minorHAnsi"/>
                <w:b/>
                <w:sz w:val="16"/>
                <w:szCs w:val="16"/>
              </w:rPr>
            </w:pPr>
          </w:p>
        </w:tc>
        <w:tc>
          <w:tcPr>
            <w:tcW w:w="427" w:type="dxa"/>
          </w:tcPr>
          <w:p w14:paraId="48D270E5" w14:textId="23A8296F" w:rsidR="00065BC3" w:rsidRPr="0012306E" w:rsidRDefault="00383938" w:rsidP="00B65B43">
            <w:pPr>
              <w:tabs>
                <w:tab w:val="left" w:pos="360"/>
              </w:tabs>
              <w:rPr>
                <w:rFonts w:cstheme="minorHAnsi"/>
                <w:b/>
                <w:sz w:val="16"/>
                <w:szCs w:val="16"/>
              </w:rPr>
            </w:pPr>
            <w:r>
              <w:rPr>
                <w:rFonts w:ascii="Segoe UI Symbol" w:hAnsi="Segoe UI Symbol" w:cs="Segoe UI Symbol"/>
                <w:b/>
                <w:sz w:val="16"/>
                <w:szCs w:val="16"/>
              </w:rPr>
              <w:t>✔</w:t>
            </w:r>
          </w:p>
        </w:tc>
        <w:tc>
          <w:tcPr>
            <w:tcW w:w="2970" w:type="dxa"/>
          </w:tcPr>
          <w:p w14:paraId="4C41ECCA" w14:textId="0E427F2E" w:rsidR="00065BC3" w:rsidRPr="0012306E" w:rsidRDefault="00065BC3" w:rsidP="00B65B43">
            <w:pPr>
              <w:tabs>
                <w:tab w:val="left" w:pos="360"/>
              </w:tabs>
              <w:rPr>
                <w:rFonts w:cstheme="minorHAnsi"/>
                <w:sz w:val="16"/>
                <w:szCs w:val="16"/>
              </w:rPr>
            </w:pPr>
            <w:r w:rsidRPr="0012306E">
              <w:rPr>
                <w:rFonts w:cstheme="minorHAnsi"/>
                <w:sz w:val="16"/>
                <w:szCs w:val="16"/>
              </w:rPr>
              <w:t>SESA (</w:t>
            </w:r>
            <w:r w:rsidR="00BE6DB8">
              <w:rPr>
                <w:sz w:val="16"/>
                <w:szCs w:val="16"/>
              </w:rPr>
              <w:t xml:space="preserve">Strategic Environmental and Social Assessment) </w:t>
            </w:r>
          </w:p>
        </w:tc>
        <w:tc>
          <w:tcPr>
            <w:tcW w:w="1960" w:type="dxa"/>
          </w:tcPr>
          <w:p w14:paraId="1825D4EE" w14:textId="52597DBF" w:rsidR="00065BC3" w:rsidRPr="0012306E" w:rsidRDefault="00501169" w:rsidP="00B65B43">
            <w:pPr>
              <w:tabs>
                <w:tab w:val="left" w:pos="360"/>
              </w:tabs>
              <w:rPr>
                <w:rFonts w:cstheme="minorHAnsi"/>
                <w:sz w:val="16"/>
                <w:szCs w:val="16"/>
              </w:rPr>
            </w:pPr>
            <w:r>
              <w:rPr>
                <w:rFonts w:cstheme="minorHAnsi"/>
                <w:sz w:val="16"/>
                <w:szCs w:val="16"/>
              </w:rPr>
              <w:t xml:space="preserve">Scoped SESA for the policy work under Outcome 1 </w:t>
            </w:r>
            <w:r w:rsidR="00197C62">
              <w:rPr>
                <w:rFonts w:cstheme="minorHAnsi"/>
                <w:sz w:val="16"/>
                <w:szCs w:val="16"/>
              </w:rPr>
              <w:t xml:space="preserve">(Risk 10) </w:t>
            </w:r>
            <w:r>
              <w:rPr>
                <w:rFonts w:cstheme="minorHAnsi"/>
                <w:sz w:val="16"/>
                <w:szCs w:val="16"/>
              </w:rPr>
              <w:t>(planned)</w:t>
            </w:r>
          </w:p>
        </w:tc>
      </w:tr>
      <w:tr w:rsidR="00065BC3" w:rsidRPr="0012306E" w14:paraId="26ADD9E9" w14:textId="77777777" w:rsidTr="00B65B43">
        <w:tc>
          <w:tcPr>
            <w:tcW w:w="3652" w:type="dxa"/>
            <w:vMerge/>
            <w:shd w:val="clear" w:color="auto" w:fill="FFFFFF"/>
          </w:tcPr>
          <w:p w14:paraId="3BD302D0"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vAlign w:val="center"/>
          </w:tcPr>
          <w:p w14:paraId="291FBAC2" w14:textId="77777777" w:rsidR="00065BC3" w:rsidRPr="0012306E" w:rsidRDefault="00065BC3" w:rsidP="00B65B43">
            <w:pPr>
              <w:tabs>
                <w:tab w:val="left" w:pos="270"/>
              </w:tabs>
              <w:ind w:left="270" w:hanging="270"/>
              <w:rPr>
                <w:rFonts w:cstheme="minorHAnsi"/>
                <w:b/>
                <w:i/>
                <w:color w:val="000000"/>
                <w:sz w:val="16"/>
                <w:szCs w:val="16"/>
              </w:rPr>
            </w:pPr>
            <w:r w:rsidRPr="0012306E">
              <w:rPr>
                <w:rFonts w:cstheme="minorHAnsi"/>
                <w:b/>
                <w:i/>
                <w:color w:val="000000"/>
                <w:sz w:val="16"/>
                <w:szCs w:val="16"/>
              </w:rPr>
              <w:t>Are management plans required? (</w:t>
            </w:r>
            <w:proofErr w:type="gramStart"/>
            <w:r w:rsidRPr="0012306E">
              <w:rPr>
                <w:rFonts w:cstheme="minorHAnsi"/>
                <w:b/>
                <w:i/>
                <w:color w:val="000000"/>
                <w:sz w:val="16"/>
                <w:szCs w:val="16"/>
              </w:rPr>
              <w:t>check</w:t>
            </w:r>
            <w:proofErr w:type="gramEnd"/>
            <w:r w:rsidRPr="0012306E">
              <w:rPr>
                <w:rFonts w:cstheme="minorHAnsi"/>
                <w:b/>
                <w:i/>
                <w:color w:val="000000"/>
                <w:sz w:val="16"/>
                <w:szCs w:val="16"/>
              </w:rPr>
              <w:t xml:space="preserve"> if “yes)</w:t>
            </w:r>
          </w:p>
        </w:tc>
        <w:tc>
          <w:tcPr>
            <w:tcW w:w="563" w:type="dxa"/>
            <w:vAlign w:val="center"/>
          </w:tcPr>
          <w:p w14:paraId="414C6C1C" w14:textId="77777777" w:rsidR="00065BC3" w:rsidRPr="0012306E" w:rsidRDefault="00065BC3" w:rsidP="00B65B43">
            <w:pPr>
              <w:tabs>
                <w:tab w:val="left" w:pos="360"/>
              </w:tabs>
              <w:rPr>
                <w:rFonts w:cstheme="minorHAnsi"/>
                <w:b/>
                <w:sz w:val="16"/>
                <w:szCs w:val="16"/>
              </w:rPr>
            </w:pPr>
            <w:r>
              <w:rPr>
                <w:rFonts w:ascii="Segoe UI Symbol" w:hAnsi="Segoe UI Symbol" w:cs="Segoe UI Symbol"/>
                <w:b/>
                <w:sz w:val="16"/>
                <w:szCs w:val="16"/>
              </w:rPr>
              <w:t>✔</w:t>
            </w:r>
          </w:p>
        </w:tc>
        <w:tc>
          <w:tcPr>
            <w:tcW w:w="427" w:type="dxa"/>
          </w:tcPr>
          <w:p w14:paraId="2BDC3A86" w14:textId="77777777" w:rsidR="00065BC3" w:rsidRPr="0012306E" w:rsidRDefault="00065BC3" w:rsidP="00B65B43">
            <w:pPr>
              <w:tabs>
                <w:tab w:val="left" w:pos="360"/>
              </w:tabs>
              <w:rPr>
                <w:rFonts w:cstheme="minorHAnsi"/>
                <w:b/>
                <w:sz w:val="16"/>
                <w:szCs w:val="16"/>
              </w:rPr>
            </w:pPr>
          </w:p>
        </w:tc>
        <w:tc>
          <w:tcPr>
            <w:tcW w:w="4930" w:type="dxa"/>
            <w:gridSpan w:val="2"/>
          </w:tcPr>
          <w:p w14:paraId="3ABE040A" w14:textId="77777777" w:rsidR="00065BC3" w:rsidRPr="0012306E" w:rsidRDefault="00065BC3" w:rsidP="00B65B43">
            <w:pPr>
              <w:tabs>
                <w:tab w:val="left" w:pos="360"/>
              </w:tabs>
              <w:rPr>
                <w:rFonts w:cstheme="minorHAnsi"/>
                <w:sz w:val="16"/>
                <w:szCs w:val="16"/>
              </w:rPr>
            </w:pPr>
          </w:p>
        </w:tc>
      </w:tr>
      <w:tr w:rsidR="00065BC3" w:rsidRPr="0012306E" w14:paraId="116B5ADF" w14:textId="77777777" w:rsidTr="00B65B43">
        <w:tc>
          <w:tcPr>
            <w:tcW w:w="3652" w:type="dxa"/>
            <w:vMerge/>
            <w:shd w:val="clear" w:color="auto" w:fill="FFFFFF"/>
          </w:tcPr>
          <w:p w14:paraId="768D9728" w14:textId="77777777" w:rsidR="00065BC3" w:rsidRPr="0012306E" w:rsidRDefault="00065BC3" w:rsidP="00B65B43">
            <w:pPr>
              <w:tabs>
                <w:tab w:val="left" w:pos="270"/>
              </w:tabs>
              <w:ind w:left="270" w:hanging="270"/>
              <w:rPr>
                <w:rFonts w:cstheme="minorHAnsi"/>
                <w:sz w:val="16"/>
                <w:szCs w:val="16"/>
              </w:rPr>
            </w:pPr>
          </w:p>
        </w:tc>
        <w:tc>
          <w:tcPr>
            <w:tcW w:w="4320" w:type="dxa"/>
            <w:vMerge w:val="restart"/>
            <w:shd w:val="clear" w:color="auto" w:fill="auto"/>
          </w:tcPr>
          <w:p w14:paraId="30ECDFBB" w14:textId="77777777" w:rsidR="00065BC3" w:rsidRPr="0012306E" w:rsidRDefault="00065BC3" w:rsidP="00B65B43">
            <w:pPr>
              <w:tabs>
                <w:tab w:val="left" w:pos="270"/>
              </w:tabs>
              <w:ind w:left="270" w:hanging="270"/>
              <w:jc w:val="right"/>
              <w:rPr>
                <w:rFonts w:cstheme="minorHAnsi"/>
                <w:i/>
                <w:color w:val="000000"/>
                <w:sz w:val="16"/>
                <w:szCs w:val="16"/>
              </w:rPr>
            </w:pPr>
            <w:r w:rsidRPr="0012306E">
              <w:rPr>
                <w:rFonts w:cstheme="minorHAnsi"/>
                <w:i/>
                <w:color w:val="000000"/>
                <w:sz w:val="16"/>
                <w:szCs w:val="16"/>
              </w:rPr>
              <w:t>If yes, indicate overall type</w:t>
            </w:r>
          </w:p>
        </w:tc>
        <w:tc>
          <w:tcPr>
            <w:tcW w:w="563" w:type="dxa"/>
            <w:vAlign w:val="center"/>
          </w:tcPr>
          <w:p w14:paraId="0A4FC8B4" w14:textId="77777777" w:rsidR="00065BC3" w:rsidRPr="0012306E" w:rsidDel="00E47BCB" w:rsidRDefault="00065BC3" w:rsidP="00B65B43">
            <w:pPr>
              <w:tabs>
                <w:tab w:val="left" w:pos="360"/>
              </w:tabs>
              <w:rPr>
                <w:rFonts w:cstheme="minorHAnsi"/>
                <w:b/>
                <w:sz w:val="16"/>
                <w:szCs w:val="16"/>
              </w:rPr>
            </w:pPr>
          </w:p>
        </w:tc>
        <w:tc>
          <w:tcPr>
            <w:tcW w:w="427" w:type="dxa"/>
          </w:tcPr>
          <w:p w14:paraId="31D3449C" w14:textId="77777777" w:rsidR="00065BC3" w:rsidRPr="0012306E" w:rsidRDefault="00065BC3"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10FBD663" w14:textId="1EEDC126" w:rsidR="00065BC3" w:rsidRPr="0012306E" w:rsidRDefault="00065BC3" w:rsidP="00B65B43">
            <w:pPr>
              <w:tabs>
                <w:tab w:val="left" w:pos="360"/>
              </w:tabs>
              <w:rPr>
                <w:rFonts w:cstheme="minorHAnsi"/>
                <w:sz w:val="16"/>
                <w:szCs w:val="16"/>
              </w:rPr>
            </w:pPr>
            <w:r w:rsidRPr="0012306E">
              <w:rPr>
                <w:rFonts w:cstheme="minorHAnsi"/>
                <w:sz w:val="16"/>
                <w:szCs w:val="16"/>
              </w:rPr>
              <w:t>Targeted management plans (e.g.</w:t>
            </w:r>
            <w:r w:rsidR="004323F7">
              <w:rPr>
                <w:rFonts w:cstheme="minorHAnsi"/>
                <w:sz w:val="16"/>
                <w:szCs w:val="16"/>
              </w:rPr>
              <w:t>,</w:t>
            </w:r>
            <w:r w:rsidRPr="0012306E">
              <w:rPr>
                <w:rFonts w:cstheme="minorHAnsi"/>
                <w:sz w:val="16"/>
                <w:szCs w:val="16"/>
              </w:rPr>
              <w:t xml:space="preserve"> Indigenous Peoples Plan, Resettlement Action Plan, others) </w:t>
            </w:r>
          </w:p>
        </w:tc>
        <w:tc>
          <w:tcPr>
            <w:tcW w:w="1960" w:type="dxa"/>
          </w:tcPr>
          <w:p w14:paraId="4678AD27" w14:textId="77777777" w:rsidR="00501169" w:rsidRDefault="00501169" w:rsidP="00501169">
            <w:pPr>
              <w:tabs>
                <w:tab w:val="left" w:pos="360"/>
              </w:tabs>
              <w:rPr>
                <w:sz w:val="16"/>
                <w:szCs w:val="16"/>
              </w:rPr>
            </w:pPr>
            <w:r>
              <w:rPr>
                <w:sz w:val="16"/>
                <w:szCs w:val="16"/>
              </w:rPr>
              <w:t>Indigenous Peoples Planning Framework (IPPF; completed)</w:t>
            </w:r>
          </w:p>
          <w:p w14:paraId="1E978DB5" w14:textId="77777777" w:rsidR="00501169" w:rsidRDefault="00501169" w:rsidP="00501169">
            <w:pPr>
              <w:tabs>
                <w:tab w:val="left" w:pos="360"/>
              </w:tabs>
              <w:rPr>
                <w:sz w:val="16"/>
                <w:szCs w:val="16"/>
              </w:rPr>
            </w:pPr>
            <w:r>
              <w:rPr>
                <w:sz w:val="16"/>
                <w:szCs w:val="16"/>
              </w:rPr>
              <w:t>Indigenous Peoples Plan (planned)</w:t>
            </w:r>
          </w:p>
          <w:p w14:paraId="372418BE" w14:textId="77777777" w:rsidR="00501169" w:rsidRDefault="00501169" w:rsidP="00501169">
            <w:pPr>
              <w:tabs>
                <w:tab w:val="left" w:pos="360"/>
              </w:tabs>
              <w:rPr>
                <w:sz w:val="16"/>
                <w:szCs w:val="16"/>
              </w:rPr>
            </w:pPr>
            <w:r>
              <w:rPr>
                <w:sz w:val="16"/>
                <w:szCs w:val="16"/>
              </w:rPr>
              <w:t>Process Framework (planned)</w:t>
            </w:r>
          </w:p>
          <w:p w14:paraId="7ED60F81" w14:textId="77777777" w:rsidR="00501169" w:rsidRDefault="00501169" w:rsidP="00501169">
            <w:pPr>
              <w:tabs>
                <w:tab w:val="left" w:pos="360"/>
              </w:tabs>
              <w:rPr>
                <w:sz w:val="16"/>
                <w:szCs w:val="16"/>
              </w:rPr>
            </w:pPr>
            <w:r>
              <w:rPr>
                <w:sz w:val="16"/>
                <w:szCs w:val="16"/>
              </w:rPr>
              <w:t>Stakeholder Engagement Plan (completed)</w:t>
            </w:r>
          </w:p>
          <w:p w14:paraId="78E557EF" w14:textId="7144BC21" w:rsidR="00C73A22" w:rsidRPr="0012306E" w:rsidRDefault="00501169" w:rsidP="00B65B43">
            <w:pPr>
              <w:tabs>
                <w:tab w:val="left" w:pos="360"/>
              </w:tabs>
              <w:rPr>
                <w:rFonts w:cstheme="minorHAnsi"/>
                <w:sz w:val="16"/>
                <w:szCs w:val="16"/>
              </w:rPr>
            </w:pPr>
            <w:r>
              <w:rPr>
                <w:sz w:val="16"/>
                <w:szCs w:val="16"/>
              </w:rPr>
              <w:t>Gender Analysis and Gender Action Plan (completed)</w:t>
            </w:r>
          </w:p>
        </w:tc>
      </w:tr>
      <w:tr w:rsidR="00065BC3" w:rsidRPr="0012306E" w14:paraId="61BA03E6" w14:textId="77777777" w:rsidTr="00B65B43">
        <w:tc>
          <w:tcPr>
            <w:tcW w:w="3652" w:type="dxa"/>
            <w:vMerge/>
            <w:shd w:val="clear" w:color="auto" w:fill="FFFFFF"/>
          </w:tcPr>
          <w:p w14:paraId="5E89D7FB"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692F9026"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60B9E515" w14:textId="77777777" w:rsidR="00065BC3" w:rsidRPr="0012306E" w:rsidDel="00E47BCB" w:rsidRDefault="00065BC3" w:rsidP="00B65B43">
            <w:pPr>
              <w:tabs>
                <w:tab w:val="left" w:pos="360"/>
              </w:tabs>
              <w:rPr>
                <w:rFonts w:cstheme="minorHAnsi"/>
                <w:b/>
                <w:sz w:val="16"/>
                <w:szCs w:val="16"/>
              </w:rPr>
            </w:pPr>
          </w:p>
        </w:tc>
        <w:tc>
          <w:tcPr>
            <w:tcW w:w="427" w:type="dxa"/>
          </w:tcPr>
          <w:p w14:paraId="56964A51" w14:textId="74F23C51" w:rsidR="00065BC3" w:rsidRPr="0012306E" w:rsidRDefault="00501169"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5EADF0A6" w14:textId="77777777" w:rsidR="00065BC3" w:rsidRPr="0012306E" w:rsidRDefault="00065BC3" w:rsidP="00B65B43">
            <w:pPr>
              <w:tabs>
                <w:tab w:val="left" w:pos="360"/>
              </w:tabs>
              <w:rPr>
                <w:rFonts w:cstheme="minorHAnsi"/>
                <w:sz w:val="16"/>
                <w:szCs w:val="16"/>
              </w:rPr>
            </w:pPr>
            <w:r w:rsidRPr="0012306E">
              <w:rPr>
                <w:rFonts w:cstheme="minorHAnsi"/>
                <w:sz w:val="16"/>
                <w:szCs w:val="16"/>
              </w:rPr>
              <w:t>ESMP (Environmental and Social Management Plan)</w:t>
            </w:r>
          </w:p>
        </w:tc>
        <w:tc>
          <w:tcPr>
            <w:tcW w:w="1960" w:type="dxa"/>
          </w:tcPr>
          <w:p w14:paraId="51F5E75F" w14:textId="2063C339" w:rsidR="00065BC3" w:rsidRPr="0012306E" w:rsidRDefault="00501169" w:rsidP="00B65B43">
            <w:pPr>
              <w:tabs>
                <w:tab w:val="left" w:pos="360"/>
              </w:tabs>
              <w:rPr>
                <w:rFonts w:cstheme="minorHAnsi"/>
                <w:sz w:val="16"/>
                <w:szCs w:val="16"/>
              </w:rPr>
            </w:pPr>
            <w:r>
              <w:rPr>
                <w:rFonts w:cstheme="minorHAnsi"/>
                <w:sz w:val="16"/>
                <w:szCs w:val="16"/>
              </w:rPr>
              <w:t>Planned</w:t>
            </w:r>
          </w:p>
        </w:tc>
      </w:tr>
      <w:tr w:rsidR="00065BC3" w:rsidRPr="0012306E" w14:paraId="53B2072C" w14:textId="77777777" w:rsidTr="00B65B43">
        <w:trPr>
          <w:trHeight w:val="512"/>
        </w:trPr>
        <w:tc>
          <w:tcPr>
            <w:tcW w:w="3652" w:type="dxa"/>
            <w:vMerge/>
            <w:shd w:val="clear" w:color="auto" w:fill="FFFFFF"/>
          </w:tcPr>
          <w:p w14:paraId="383466F9" w14:textId="77777777" w:rsidR="00065BC3" w:rsidRPr="0012306E" w:rsidRDefault="00065BC3" w:rsidP="00B65B43">
            <w:pPr>
              <w:tabs>
                <w:tab w:val="left" w:pos="270"/>
              </w:tabs>
              <w:ind w:left="270" w:hanging="270"/>
              <w:rPr>
                <w:rFonts w:cstheme="minorHAnsi"/>
                <w:sz w:val="16"/>
                <w:szCs w:val="16"/>
              </w:rPr>
            </w:pPr>
          </w:p>
        </w:tc>
        <w:tc>
          <w:tcPr>
            <w:tcW w:w="4320" w:type="dxa"/>
            <w:vMerge/>
            <w:shd w:val="clear" w:color="auto" w:fill="auto"/>
          </w:tcPr>
          <w:p w14:paraId="4D5F1ED2" w14:textId="77777777" w:rsidR="00065BC3" w:rsidRPr="0012306E" w:rsidRDefault="00065BC3" w:rsidP="00B65B43">
            <w:pPr>
              <w:tabs>
                <w:tab w:val="left" w:pos="270"/>
              </w:tabs>
              <w:ind w:left="270" w:hanging="270"/>
              <w:rPr>
                <w:rFonts w:cstheme="minorHAnsi"/>
                <w:b/>
                <w:i/>
                <w:color w:val="000000"/>
                <w:sz w:val="16"/>
                <w:szCs w:val="16"/>
              </w:rPr>
            </w:pPr>
          </w:p>
        </w:tc>
        <w:tc>
          <w:tcPr>
            <w:tcW w:w="563" w:type="dxa"/>
            <w:vAlign w:val="center"/>
          </w:tcPr>
          <w:p w14:paraId="552E3940" w14:textId="77777777" w:rsidR="00065BC3" w:rsidRPr="0012306E" w:rsidDel="00E47BCB" w:rsidRDefault="00065BC3" w:rsidP="00B65B43">
            <w:pPr>
              <w:tabs>
                <w:tab w:val="left" w:pos="360"/>
              </w:tabs>
              <w:rPr>
                <w:rFonts w:cstheme="minorHAnsi"/>
                <w:b/>
                <w:sz w:val="16"/>
                <w:szCs w:val="16"/>
              </w:rPr>
            </w:pPr>
          </w:p>
        </w:tc>
        <w:tc>
          <w:tcPr>
            <w:tcW w:w="427" w:type="dxa"/>
          </w:tcPr>
          <w:p w14:paraId="695739B8" w14:textId="77777777" w:rsidR="00065BC3" w:rsidRPr="0012306E" w:rsidRDefault="00065BC3" w:rsidP="00B65B43">
            <w:pPr>
              <w:tabs>
                <w:tab w:val="left" w:pos="360"/>
              </w:tabs>
              <w:rPr>
                <w:rFonts w:cstheme="minorHAnsi"/>
                <w:sz w:val="16"/>
                <w:szCs w:val="16"/>
              </w:rPr>
            </w:pPr>
            <w:r>
              <w:rPr>
                <w:rFonts w:ascii="Segoe UI Symbol" w:hAnsi="Segoe UI Symbol" w:cs="Segoe UI Symbol"/>
                <w:b/>
                <w:sz w:val="16"/>
                <w:szCs w:val="16"/>
              </w:rPr>
              <w:t>✔</w:t>
            </w:r>
          </w:p>
        </w:tc>
        <w:tc>
          <w:tcPr>
            <w:tcW w:w="2970" w:type="dxa"/>
          </w:tcPr>
          <w:p w14:paraId="524E3025" w14:textId="77777777" w:rsidR="00065BC3" w:rsidRPr="0012306E" w:rsidRDefault="00065BC3" w:rsidP="00B65B43">
            <w:pPr>
              <w:tabs>
                <w:tab w:val="left" w:pos="360"/>
              </w:tabs>
              <w:rPr>
                <w:rFonts w:cstheme="minorHAnsi"/>
                <w:sz w:val="16"/>
                <w:szCs w:val="16"/>
              </w:rPr>
            </w:pPr>
            <w:r w:rsidRPr="0012306E">
              <w:rPr>
                <w:rFonts w:cstheme="minorHAnsi"/>
                <w:sz w:val="16"/>
                <w:szCs w:val="16"/>
              </w:rPr>
              <w:t>ESMF (Environmental and Social Management Framework)</w:t>
            </w:r>
          </w:p>
        </w:tc>
        <w:tc>
          <w:tcPr>
            <w:tcW w:w="1960" w:type="dxa"/>
          </w:tcPr>
          <w:p w14:paraId="1C99CF4A" w14:textId="77777777" w:rsidR="00065BC3" w:rsidRPr="0012306E" w:rsidRDefault="00065BC3" w:rsidP="00B65B43">
            <w:pPr>
              <w:tabs>
                <w:tab w:val="left" w:pos="360"/>
              </w:tabs>
              <w:rPr>
                <w:rFonts w:cstheme="minorHAnsi"/>
                <w:sz w:val="16"/>
                <w:szCs w:val="16"/>
              </w:rPr>
            </w:pPr>
            <w:r>
              <w:rPr>
                <w:rFonts w:cstheme="minorHAnsi"/>
                <w:sz w:val="16"/>
                <w:szCs w:val="16"/>
              </w:rPr>
              <w:t>Completed</w:t>
            </w:r>
          </w:p>
        </w:tc>
      </w:tr>
      <w:tr w:rsidR="00065BC3" w:rsidRPr="0012306E" w14:paraId="2C0F4FEC" w14:textId="77777777" w:rsidTr="00B65B43">
        <w:trPr>
          <w:trHeight w:val="611"/>
        </w:trPr>
        <w:tc>
          <w:tcPr>
            <w:tcW w:w="3652" w:type="dxa"/>
            <w:vMerge/>
            <w:shd w:val="clear" w:color="auto" w:fill="FFFFFF"/>
          </w:tcPr>
          <w:p w14:paraId="6FCA1326"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364D95C9" w14:textId="77777777" w:rsidR="00065BC3" w:rsidRPr="0012306E" w:rsidRDefault="00065BC3" w:rsidP="00B65B43">
            <w:pPr>
              <w:tabs>
                <w:tab w:val="left" w:pos="270"/>
              </w:tabs>
              <w:rPr>
                <w:rFonts w:cstheme="minorHAnsi"/>
                <w:b/>
                <w:i/>
                <w:color w:val="000000"/>
                <w:sz w:val="16"/>
                <w:szCs w:val="16"/>
              </w:rPr>
            </w:pPr>
            <w:r w:rsidRPr="0012306E">
              <w:rPr>
                <w:rFonts w:cstheme="minorHAnsi"/>
                <w:b/>
                <w:i/>
                <w:color w:val="000000"/>
                <w:sz w:val="16"/>
                <w:szCs w:val="16"/>
              </w:rPr>
              <w:t xml:space="preserve">Based on identified </w:t>
            </w:r>
            <w:r w:rsidRPr="0012306E">
              <w:rPr>
                <w:rFonts w:cstheme="minorHAnsi"/>
                <w:b/>
                <w:i/>
                <w:color w:val="000000"/>
                <w:sz w:val="16"/>
                <w:szCs w:val="16"/>
                <w:u w:val="single"/>
              </w:rPr>
              <w:t>risks</w:t>
            </w:r>
            <w:r w:rsidRPr="0012306E">
              <w:rPr>
                <w:rFonts w:cstheme="minorHAnsi"/>
                <w:b/>
                <w:i/>
                <w:color w:val="000000"/>
                <w:sz w:val="16"/>
                <w:szCs w:val="16"/>
              </w:rPr>
              <w:t>, which Principles/Project-level Standards triggered?</w:t>
            </w:r>
          </w:p>
        </w:tc>
        <w:tc>
          <w:tcPr>
            <w:tcW w:w="563" w:type="dxa"/>
            <w:vAlign w:val="center"/>
          </w:tcPr>
          <w:p w14:paraId="597818F5" w14:textId="77777777" w:rsidR="00065BC3" w:rsidRPr="0012306E" w:rsidDel="00E47BCB" w:rsidRDefault="00065BC3" w:rsidP="00B65B43">
            <w:pPr>
              <w:tabs>
                <w:tab w:val="left" w:pos="360"/>
              </w:tabs>
              <w:rPr>
                <w:rFonts w:cstheme="minorHAnsi"/>
                <w:b/>
                <w:sz w:val="16"/>
                <w:szCs w:val="16"/>
              </w:rPr>
            </w:pPr>
          </w:p>
        </w:tc>
        <w:tc>
          <w:tcPr>
            <w:tcW w:w="5357" w:type="dxa"/>
            <w:gridSpan w:val="3"/>
            <w:vAlign w:val="center"/>
          </w:tcPr>
          <w:p w14:paraId="6F626025" w14:textId="77777777" w:rsidR="00065BC3" w:rsidRPr="0012306E" w:rsidRDefault="00065BC3" w:rsidP="00B65B43">
            <w:pPr>
              <w:tabs>
                <w:tab w:val="left" w:pos="360"/>
              </w:tabs>
              <w:jc w:val="center"/>
              <w:rPr>
                <w:rFonts w:cstheme="minorHAnsi"/>
                <w:b/>
                <w:i/>
                <w:sz w:val="16"/>
                <w:szCs w:val="16"/>
              </w:rPr>
            </w:pPr>
            <w:r w:rsidRPr="0012306E">
              <w:rPr>
                <w:rFonts w:cstheme="minorHAnsi"/>
                <w:b/>
                <w:sz w:val="16"/>
                <w:szCs w:val="16"/>
              </w:rPr>
              <w:t>Comments (not required)</w:t>
            </w:r>
          </w:p>
        </w:tc>
      </w:tr>
      <w:tr w:rsidR="00065BC3" w:rsidRPr="0012306E" w14:paraId="6CACCC9D" w14:textId="77777777" w:rsidTr="00B65B43">
        <w:tc>
          <w:tcPr>
            <w:tcW w:w="3652" w:type="dxa"/>
            <w:vMerge/>
            <w:shd w:val="clear" w:color="auto" w:fill="FFFFFF"/>
          </w:tcPr>
          <w:p w14:paraId="6279DA89" w14:textId="77777777" w:rsidR="00065BC3" w:rsidRPr="0012306E" w:rsidRDefault="00065BC3" w:rsidP="00B65B43">
            <w:pPr>
              <w:tabs>
                <w:tab w:val="left" w:pos="270"/>
              </w:tabs>
              <w:ind w:left="270" w:hanging="270"/>
              <w:rPr>
                <w:rFonts w:cstheme="minorHAnsi"/>
                <w:sz w:val="16"/>
                <w:szCs w:val="16"/>
              </w:rPr>
            </w:pPr>
            <w:bookmarkStart w:id="62" w:name="_Hlk65748045"/>
          </w:p>
        </w:tc>
        <w:tc>
          <w:tcPr>
            <w:tcW w:w="4320" w:type="dxa"/>
            <w:shd w:val="clear" w:color="auto" w:fill="auto"/>
          </w:tcPr>
          <w:p w14:paraId="77C1B6BF"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 xml:space="preserve">Overarching Principle: Leave No One Behind </w:t>
            </w:r>
          </w:p>
        </w:tc>
        <w:tc>
          <w:tcPr>
            <w:tcW w:w="563" w:type="dxa"/>
            <w:vAlign w:val="center"/>
          </w:tcPr>
          <w:p w14:paraId="5D8CBCB0" w14:textId="2D9CDE37" w:rsidR="00065BC3" w:rsidRPr="0012306E" w:rsidRDefault="00B7360E" w:rsidP="00B7360E">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B2F9D27" w14:textId="202EA634" w:rsidR="00065BC3" w:rsidRPr="00EE0C80" w:rsidRDefault="00065BC3" w:rsidP="00EE0C80">
            <w:pPr>
              <w:jc w:val="both"/>
              <w:rPr>
                <w:rFonts w:eastAsia="Calibri" w:cstheme="minorHAnsi"/>
                <w:sz w:val="20"/>
                <w:szCs w:val="20"/>
                <w:lang w:val="en-GB"/>
              </w:rPr>
            </w:pPr>
          </w:p>
        </w:tc>
      </w:tr>
      <w:tr w:rsidR="00065BC3" w:rsidRPr="0012306E" w14:paraId="7669B78D" w14:textId="77777777" w:rsidTr="00B65B43">
        <w:trPr>
          <w:trHeight w:val="287"/>
        </w:trPr>
        <w:tc>
          <w:tcPr>
            <w:tcW w:w="3652" w:type="dxa"/>
            <w:vMerge/>
            <w:shd w:val="clear" w:color="auto" w:fill="FFFFFF"/>
          </w:tcPr>
          <w:p w14:paraId="3C328F28"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7AAACF90" w14:textId="77777777" w:rsidR="00065BC3" w:rsidRPr="0012306E" w:rsidRDefault="00065BC3" w:rsidP="00B65B43">
            <w:pPr>
              <w:tabs>
                <w:tab w:val="left" w:pos="270"/>
              </w:tabs>
              <w:ind w:left="640" w:hanging="270"/>
              <w:rPr>
                <w:rFonts w:cstheme="minorHAnsi"/>
                <w:b/>
                <w:i/>
                <w:sz w:val="16"/>
                <w:szCs w:val="16"/>
              </w:rPr>
            </w:pPr>
            <w:r w:rsidRPr="0012306E">
              <w:rPr>
                <w:rFonts w:cstheme="minorHAnsi"/>
                <w:b/>
                <w:i/>
                <w:sz w:val="16"/>
                <w:szCs w:val="16"/>
              </w:rPr>
              <w:t>Human Rights</w:t>
            </w:r>
          </w:p>
        </w:tc>
        <w:tc>
          <w:tcPr>
            <w:tcW w:w="563" w:type="dxa"/>
            <w:vAlign w:val="center"/>
          </w:tcPr>
          <w:p w14:paraId="05E9C5F2" w14:textId="77777777" w:rsidR="00065BC3" w:rsidRPr="0012306E" w:rsidRDefault="00065BC3"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745B877D" w14:textId="71CC7885" w:rsidR="00065BC3" w:rsidRPr="0080233E" w:rsidRDefault="006D0778" w:rsidP="00B65B43">
            <w:pPr>
              <w:tabs>
                <w:tab w:val="left" w:pos="360"/>
              </w:tabs>
              <w:rPr>
                <w:rFonts w:cstheme="minorHAnsi"/>
                <w:sz w:val="16"/>
                <w:szCs w:val="16"/>
              </w:rPr>
            </w:pPr>
            <w:r w:rsidRPr="0080233E">
              <w:rPr>
                <w:rFonts w:cstheme="minorHAnsi"/>
                <w:sz w:val="16"/>
                <w:szCs w:val="16"/>
              </w:rPr>
              <w:t xml:space="preserve">Risks </w:t>
            </w:r>
            <w:r w:rsidR="00157FB6">
              <w:rPr>
                <w:rFonts w:cstheme="minorHAnsi"/>
                <w:sz w:val="16"/>
                <w:szCs w:val="16"/>
              </w:rPr>
              <w:t>4, 5</w:t>
            </w:r>
            <w:r w:rsidR="00D35460">
              <w:rPr>
                <w:rFonts w:cstheme="minorHAnsi"/>
                <w:sz w:val="16"/>
                <w:szCs w:val="16"/>
              </w:rPr>
              <w:t>,</w:t>
            </w:r>
            <w:r w:rsidRPr="0080233E">
              <w:rPr>
                <w:rFonts w:cstheme="minorHAnsi"/>
                <w:sz w:val="16"/>
                <w:szCs w:val="16"/>
              </w:rPr>
              <w:t xml:space="preserve"> </w:t>
            </w:r>
            <w:r w:rsidR="00157FB6">
              <w:rPr>
                <w:rFonts w:cstheme="minorHAnsi"/>
                <w:sz w:val="16"/>
                <w:szCs w:val="16"/>
              </w:rPr>
              <w:t>8</w:t>
            </w:r>
            <w:r w:rsidR="00D35460">
              <w:rPr>
                <w:rFonts w:cstheme="minorHAnsi"/>
                <w:sz w:val="16"/>
                <w:szCs w:val="16"/>
              </w:rPr>
              <w:t xml:space="preserve"> and 9</w:t>
            </w:r>
          </w:p>
        </w:tc>
      </w:tr>
      <w:tr w:rsidR="00065BC3" w:rsidRPr="0012306E" w14:paraId="3F1D9719" w14:textId="77777777" w:rsidTr="00B65B43">
        <w:trPr>
          <w:trHeight w:val="260"/>
        </w:trPr>
        <w:tc>
          <w:tcPr>
            <w:tcW w:w="3652" w:type="dxa"/>
            <w:vMerge/>
            <w:shd w:val="clear" w:color="auto" w:fill="FFFFFF"/>
          </w:tcPr>
          <w:p w14:paraId="50B380DA"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116302F1" w14:textId="77777777" w:rsidR="00065BC3" w:rsidRPr="0012306E" w:rsidRDefault="00065BC3" w:rsidP="00B65B43">
            <w:pPr>
              <w:tabs>
                <w:tab w:val="left" w:pos="270"/>
              </w:tabs>
              <w:ind w:left="640" w:hanging="270"/>
              <w:rPr>
                <w:rFonts w:cstheme="minorHAnsi"/>
                <w:b/>
                <w:i/>
                <w:sz w:val="16"/>
                <w:szCs w:val="16"/>
              </w:rPr>
            </w:pPr>
            <w:r w:rsidRPr="0012306E">
              <w:rPr>
                <w:rFonts w:cstheme="minorHAnsi"/>
                <w:b/>
                <w:i/>
                <w:sz w:val="16"/>
                <w:szCs w:val="16"/>
              </w:rPr>
              <w:t>Gender Equality and Women’s Empowerment</w:t>
            </w:r>
          </w:p>
        </w:tc>
        <w:tc>
          <w:tcPr>
            <w:tcW w:w="563" w:type="dxa"/>
            <w:vAlign w:val="center"/>
          </w:tcPr>
          <w:p w14:paraId="1E747F91"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64E9100" w14:textId="2BAADAD0" w:rsidR="00065BC3" w:rsidRPr="0080233E" w:rsidRDefault="006D0778" w:rsidP="00EE0C80">
            <w:pPr>
              <w:jc w:val="both"/>
              <w:rPr>
                <w:rFonts w:cstheme="minorHAnsi"/>
                <w:sz w:val="16"/>
                <w:szCs w:val="16"/>
                <w:lang w:val="en-GB"/>
              </w:rPr>
            </w:pPr>
            <w:r w:rsidRPr="0080233E">
              <w:rPr>
                <w:rFonts w:cstheme="minorHAnsi"/>
                <w:sz w:val="16"/>
                <w:szCs w:val="16"/>
                <w:lang w:val="en-GB"/>
              </w:rPr>
              <w:t xml:space="preserve">Risk </w:t>
            </w:r>
            <w:r w:rsidR="00157FB6">
              <w:rPr>
                <w:rFonts w:cstheme="minorHAnsi"/>
                <w:sz w:val="16"/>
                <w:szCs w:val="16"/>
                <w:lang w:val="en-GB"/>
              </w:rPr>
              <w:t>7</w:t>
            </w:r>
          </w:p>
        </w:tc>
      </w:tr>
      <w:tr w:rsidR="00065BC3" w:rsidRPr="0012306E" w14:paraId="73181865" w14:textId="77777777" w:rsidTr="00B65B43">
        <w:trPr>
          <w:trHeight w:val="278"/>
        </w:trPr>
        <w:tc>
          <w:tcPr>
            <w:tcW w:w="3652" w:type="dxa"/>
            <w:vMerge/>
            <w:shd w:val="clear" w:color="auto" w:fill="FFFFFF"/>
          </w:tcPr>
          <w:p w14:paraId="6D3A7BB6"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77A8E8F4" w14:textId="77777777" w:rsidR="00065BC3" w:rsidRPr="0012306E" w:rsidRDefault="00065BC3" w:rsidP="00B65B43">
            <w:pPr>
              <w:tabs>
                <w:tab w:val="left" w:pos="270"/>
              </w:tabs>
              <w:ind w:left="640" w:hanging="270"/>
              <w:rPr>
                <w:rFonts w:cstheme="minorHAnsi"/>
                <w:b/>
                <w:i/>
                <w:sz w:val="16"/>
                <w:szCs w:val="16"/>
              </w:rPr>
            </w:pPr>
            <w:r w:rsidRPr="0012306E">
              <w:rPr>
                <w:rFonts w:cstheme="minorHAnsi"/>
                <w:b/>
                <w:i/>
                <w:sz w:val="16"/>
                <w:szCs w:val="16"/>
              </w:rPr>
              <w:t>Accountability</w:t>
            </w:r>
          </w:p>
        </w:tc>
        <w:tc>
          <w:tcPr>
            <w:tcW w:w="563" w:type="dxa"/>
            <w:vAlign w:val="center"/>
          </w:tcPr>
          <w:p w14:paraId="25FDD1F4" w14:textId="77777777" w:rsidR="00065BC3" w:rsidRPr="0012306E" w:rsidRDefault="00065BC3"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156C341E" w14:textId="1120C7EF" w:rsidR="00065BC3" w:rsidRPr="0080233E" w:rsidRDefault="009B5E6A" w:rsidP="00B65B43">
            <w:pPr>
              <w:tabs>
                <w:tab w:val="left" w:pos="360"/>
              </w:tabs>
              <w:rPr>
                <w:rFonts w:cstheme="minorHAnsi"/>
                <w:sz w:val="16"/>
                <w:szCs w:val="16"/>
              </w:rPr>
            </w:pPr>
            <w:r w:rsidRPr="0080233E">
              <w:rPr>
                <w:rFonts w:cstheme="minorHAnsi"/>
                <w:sz w:val="16"/>
                <w:szCs w:val="16"/>
              </w:rPr>
              <w:t>Risk</w:t>
            </w:r>
            <w:r w:rsidR="00A669C5">
              <w:rPr>
                <w:rFonts w:cstheme="minorHAnsi"/>
                <w:sz w:val="16"/>
                <w:szCs w:val="16"/>
              </w:rPr>
              <w:t>s</w:t>
            </w:r>
            <w:r w:rsidRPr="0080233E">
              <w:rPr>
                <w:rFonts w:cstheme="minorHAnsi"/>
                <w:sz w:val="16"/>
                <w:szCs w:val="16"/>
              </w:rPr>
              <w:t xml:space="preserve"> </w:t>
            </w:r>
            <w:r w:rsidR="00157FB6">
              <w:rPr>
                <w:rFonts w:cstheme="minorHAnsi"/>
                <w:sz w:val="16"/>
                <w:szCs w:val="16"/>
              </w:rPr>
              <w:t>4, 6, 7</w:t>
            </w:r>
            <w:r w:rsidR="00D35460">
              <w:rPr>
                <w:rFonts w:cstheme="minorHAnsi"/>
                <w:sz w:val="16"/>
                <w:szCs w:val="16"/>
              </w:rPr>
              <w:t>,</w:t>
            </w:r>
            <w:r w:rsidR="00157FB6">
              <w:rPr>
                <w:rFonts w:cstheme="minorHAnsi"/>
                <w:sz w:val="16"/>
                <w:szCs w:val="16"/>
              </w:rPr>
              <w:t xml:space="preserve"> </w:t>
            </w:r>
            <w:r w:rsidR="00A669C5">
              <w:rPr>
                <w:rFonts w:cstheme="minorHAnsi"/>
                <w:sz w:val="16"/>
                <w:szCs w:val="16"/>
              </w:rPr>
              <w:t>8</w:t>
            </w:r>
            <w:r w:rsidR="00D35460">
              <w:rPr>
                <w:rFonts w:cstheme="minorHAnsi"/>
                <w:sz w:val="16"/>
                <w:szCs w:val="16"/>
              </w:rPr>
              <w:t xml:space="preserve"> and 9</w:t>
            </w:r>
          </w:p>
        </w:tc>
      </w:tr>
      <w:tr w:rsidR="00065BC3" w:rsidRPr="0012306E" w14:paraId="44B2F472" w14:textId="77777777" w:rsidTr="00B65B43">
        <w:trPr>
          <w:trHeight w:val="360"/>
        </w:trPr>
        <w:tc>
          <w:tcPr>
            <w:tcW w:w="3652" w:type="dxa"/>
            <w:vMerge/>
            <w:shd w:val="clear" w:color="auto" w:fill="FFFFFF"/>
          </w:tcPr>
          <w:p w14:paraId="7E6CCF0D"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2F50295F"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1.</w:t>
            </w:r>
            <w:r w:rsidRPr="0012306E">
              <w:rPr>
                <w:rFonts w:cstheme="minorHAnsi"/>
                <w:b/>
                <w:i/>
                <w:sz w:val="16"/>
                <w:szCs w:val="16"/>
              </w:rPr>
              <w:tab/>
              <w:t>Biodiversity Conservation and Sustainable Natural Resource Management</w:t>
            </w:r>
          </w:p>
        </w:tc>
        <w:tc>
          <w:tcPr>
            <w:tcW w:w="563" w:type="dxa"/>
          </w:tcPr>
          <w:p w14:paraId="315000E6"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653F33CC" w14:textId="5F5884EC" w:rsidR="0027624C" w:rsidRPr="0080233E" w:rsidRDefault="009B5E6A" w:rsidP="0027624C">
            <w:pPr>
              <w:jc w:val="both"/>
              <w:rPr>
                <w:rFonts w:cstheme="minorHAnsi"/>
                <w:sz w:val="16"/>
                <w:szCs w:val="16"/>
              </w:rPr>
            </w:pPr>
            <w:r w:rsidRPr="0080233E">
              <w:rPr>
                <w:rFonts w:cstheme="minorHAnsi"/>
                <w:color w:val="000000" w:themeColor="text1"/>
                <w:sz w:val="16"/>
                <w:szCs w:val="16"/>
                <w:lang w:val="en-GB"/>
              </w:rPr>
              <w:t xml:space="preserve">Risks </w:t>
            </w:r>
            <w:r w:rsidR="00F63FEA">
              <w:rPr>
                <w:rFonts w:cstheme="minorHAnsi"/>
                <w:color w:val="000000" w:themeColor="text1"/>
                <w:sz w:val="16"/>
                <w:szCs w:val="16"/>
                <w:lang w:val="en-GB"/>
              </w:rPr>
              <w:t xml:space="preserve">1, </w:t>
            </w:r>
            <w:r w:rsidRPr="0080233E">
              <w:rPr>
                <w:rFonts w:cstheme="minorHAnsi"/>
                <w:color w:val="000000" w:themeColor="text1"/>
                <w:sz w:val="16"/>
                <w:szCs w:val="16"/>
                <w:lang w:val="en-GB"/>
              </w:rPr>
              <w:t xml:space="preserve">2, </w:t>
            </w:r>
            <w:r w:rsidR="00A669C5">
              <w:rPr>
                <w:rFonts w:cstheme="minorHAnsi"/>
                <w:color w:val="000000" w:themeColor="text1"/>
                <w:sz w:val="16"/>
                <w:szCs w:val="16"/>
                <w:lang w:val="en-GB"/>
              </w:rPr>
              <w:t xml:space="preserve"> </w:t>
            </w:r>
            <w:r w:rsidR="00907A7C">
              <w:rPr>
                <w:rFonts w:cstheme="minorHAnsi"/>
                <w:color w:val="000000" w:themeColor="text1"/>
                <w:sz w:val="16"/>
                <w:szCs w:val="16"/>
                <w:lang w:val="en-GB"/>
              </w:rPr>
              <w:t>6</w:t>
            </w:r>
            <w:r w:rsidR="00693A4D">
              <w:rPr>
                <w:rFonts w:cstheme="minorHAnsi"/>
                <w:color w:val="000000" w:themeColor="text1"/>
                <w:sz w:val="16"/>
                <w:szCs w:val="16"/>
                <w:lang w:val="en-GB"/>
              </w:rPr>
              <w:t xml:space="preserve"> and 9</w:t>
            </w:r>
          </w:p>
        </w:tc>
      </w:tr>
      <w:tr w:rsidR="00065BC3" w:rsidRPr="0012306E" w14:paraId="5D988E19" w14:textId="77777777" w:rsidTr="00B65B43">
        <w:trPr>
          <w:trHeight w:val="350"/>
        </w:trPr>
        <w:tc>
          <w:tcPr>
            <w:tcW w:w="3652" w:type="dxa"/>
            <w:vMerge/>
            <w:shd w:val="clear" w:color="auto" w:fill="FFFFFF"/>
          </w:tcPr>
          <w:p w14:paraId="2058A35D"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037FFA7C"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2.</w:t>
            </w:r>
            <w:r w:rsidRPr="0012306E">
              <w:rPr>
                <w:rFonts w:cstheme="minorHAnsi"/>
                <w:b/>
                <w:i/>
                <w:sz w:val="16"/>
                <w:szCs w:val="16"/>
              </w:rPr>
              <w:tab/>
              <w:t>Climate Change and Disaster Risks</w:t>
            </w:r>
          </w:p>
        </w:tc>
        <w:tc>
          <w:tcPr>
            <w:tcW w:w="563" w:type="dxa"/>
          </w:tcPr>
          <w:p w14:paraId="5FB91666"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5A9D3F77" w14:textId="61F036BC" w:rsidR="00065BC3" w:rsidRPr="0080233E" w:rsidRDefault="009B5E6A" w:rsidP="00EE0C80">
            <w:pPr>
              <w:jc w:val="both"/>
              <w:rPr>
                <w:rFonts w:cstheme="minorHAnsi"/>
                <w:color w:val="000000" w:themeColor="text1"/>
                <w:sz w:val="16"/>
                <w:szCs w:val="16"/>
                <w:lang w:val="en-GB"/>
              </w:rPr>
            </w:pPr>
            <w:r w:rsidRPr="0080233E">
              <w:rPr>
                <w:rFonts w:cstheme="minorHAnsi"/>
                <w:iCs/>
                <w:color w:val="000000" w:themeColor="text1"/>
                <w:sz w:val="16"/>
                <w:szCs w:val="16"/>
              </w:rPr>
              <w:t xml:space="preserve">Risk </w:t>
            </w:r>
            <w:r w:rsidR="00907A7C">
              <w:rPr>
                <w:rFonts w:cstheme="minorHAnsi"/>
                <w:iCs/>
                <w:color w:val="000000" w:themeColor="text1"/>
                <w:sz w:val="16"/>
                <w:szCs w:val="16"/>
              </w:rPr>
              <w:t>3</w:t>
            </w:r>
          </w:p>
        </w:tc>
      </w:tr>
      <w:tr w:rsidR="00065BC3" w:rsidRPr="0012306E" w14:paraId="6BF36D7F" w14:textId="77777777" w:rsidTr="00B65B43">
        <w:trPr>
          <w:trHeight w:val="332"/>
        </w:trPr>
        <w:tc>
          <w:tcPr>
            <w:tcW w:w="3652" w:type="dxa"/>
            <w:vMerge/>
            <w:shd w:val="clear" w:color="auto" w:fill="FFFFFF"/>
          </w:tcPr>
          <w:p w14:paraId="40903511"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77509ACC"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3.</w:t>
            </w:r>
            <w:r w:rsidRPr="0012306E">
              <w:rPr>
                <w:rFonts w:cstheme="minorHAnsi"/>
                <w:b/>
                <w:i/>
                <w:sz w:val="16"/>
                <w:szCs w:val="16"/>
              </w:rPr>
              <w:tab/>
              <w:t>Community Health, Safety and Security</w:t>
            </w:r>
          </w:p>
        </w:tc>
        <w:tc>
          <w:tcPr>
            <w:tcW w:w="563" w:type="dxa"/>
          </w:tcPr>
          <w:p w14:paraId="6A4F8B34" w14:textId="34A7237B" w:rsidR="00065BC3" w:rsidRPr="0012306E" w:rsidRDefault="00EE0C80"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089C36EA" w14:textId="1B7C9BB0" w:rsidR="00065BC3" w:rsidRPr="0080233E" w:rsidRDefault="009B5E6A" w:rsidP="00D736A5">
            <w:pPr>
              <w:jc w:val="both"/>
              <w:rPr>
                <w:rFonts w:eastAsia="Calibri" w:cstheme="minorHAnsi"/>
                <w:color w:val="000000" w:themeColor="text1"/>
                <w:sz w:val="16"/>
                <w:szCs w:val="16"/>
                <w:lang w:val="en-GB"/>
              </w:rPr>
            </w:pPr>
            <w:r w:rsidRPr="0080233E">
              <w:rPr>
                <w:rFonts w:eastAsia="Calibri" w:cstheme="minorHAnsi"/>
                <w:color w:val="000000" w:themeColor="text1"/>
                <w:sz w:val="16"/>
                <w:szCs w:val="16"/>
                <w:lang w:val="en-GB"/>
              </w:rPr>
              <w:t>Risk</w:t>
            </w:r>
            <w:r w:rsidR="001C4615">
              <w:rPr>
                <w:rFonts w:eastAsia="Calibri" w:cstheme="minorHAnsi"/>
                <w:color w:val="000000" w:themeColor="text1"/>
                <w:sz w:val="16"/>
                <w:szCs w:val="16"/>
                <w:lang w:val="en-GB"/>
              </w:rPr>
              <w:t xml:space="preserve"> 1 </w:t>
            </w:r>
            <w:r w:rsidR="00693A4D">
              <w:rPr>
                <w:rFonts w:eastAsia="Calibri" w:cstheme="minorHAnsi"/>
                <w:color w:val="000000" w:themeColor="text1"/>
                <w:sz w:val="16"/>
                <w:szCs w:val="16"/>
                <w:lang w:val="en-GB"/>
              </w:rPr>
              <w:t>and 4</w:t>
            </w:r>
          </w:p>
        </w:tc>
      </w:tr>
      <w:tr w:rsidR="00065BC3" w:rsidRPr="0012306E" w14:paraId="7A9462AD" w14:textId="77777777" w:rsidTr="00B65B43">
        <w:trPr>
          <w:trHeight w:val="242"/>
        </w:trPr>
        <w:tc>
          <w:tcPr>
            <w:tcW w:w="3652" w:type="dxa"/>
            <w:vMerge/>
            <w:shd w:val="clear" w:color="auto" w:fill="FFFFFF"/>
          </w:tcPr>
          <w:p w14:paraId="74BC8DB4"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00953A3D"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4.</w:t>
            </w:r>
            <w:r w:rsidRPr="0012306E">
              <w:rPr>
                <w:rFonts w:cstheme="minorHAnsi"/>
                <w:b/>
                <w:i/>
                <w:sz w:val="16"/>
                <w:szCs w:val="16"/>
              </w:rPr>
              <w:tab/>
              <w:t>Cultural Heritage</w:t>
            </w:r>
          </w:p>
        </w:tc>
        <w:tc>
          <w:tcPr>
            <w:tcW w:w="563" w:type="dxa"/>
          </w:tcPr>
          <w:p w14:paraId="77E7F5C5" w14:textId="166D60B1" w:rsidR="00065BC3" w:rsidRPr="0012306E" w:rsidRDefault="00693A4D"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18CC8EF1" w14:textId="6C5A6997" w:rsidR="00065BC3" w:rsidRPr="0080233E" w:rsidRDefault="00693A4D" w:rsidP="00B65B43">
            <w:pPr>
              <w:tabs>
                <w:tab w:val="left" w:pos="360"/>
              </w:tabs>
              <w:rPr>
                <w:rFonts w:cstheme="minorHAnsi"/>
                <w:sz w:val="16"/>
                <w:szCs w:val="16"/>
              </w:rPr>
            </w:pPr>
            <w:r>
              <w:rPr>
                <w:rFonts w:cstheme="minorHAnsi"/>
                <w:sz w:val="16"/>
                <w:szCs w:val="16"/>
              </w:rPr>
              <w:t>Risk 6</w:t>
            </w:r>
          </w:p>
        </w:tc>
      </w:tr>
      <w:tr w:rsidR="00065BC3" w:rsidRPr="0012306E" w14:paraId="3AFF51EA" w14:textId="77777777" w:rsidTr="00B65B43">
        <w:trPr>
          <w:trHeight w:val="360"/>
        </w:trPr>
        <w:tc>
          <w:tcPr>
            <w:tcW w:w="3652" w:type="dxa"/>
            <w:vMerge/>
            <w:shd w:val="clear" w:color="auto" w:fill="FFFFFF"/>
          </w:tcPr>
          <w:p w14:paraId="299A90B8"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29AE9EB7"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5.</w:t>
            </w:r>
            <w:r w:rsidRPr="0012306E">
              <w:rPr>
                <w:rFonts w:cstheme="minorHAnsi"/>
                <w:b/>
                <w:i/>
                <w:sz w:val="16"/>
                <w:szCs w:val="16"/>
              </w:rPr>
              <w:tab/>
              <w:t>Displacement and Resettlement</w:t>
            </w:r>
          </w:p>
        </w:tc>
        <w:tc>
          <w:tcPr>
            <w:tcW w:w="563" w:type="dxa"/>
            <w:vAlign w:val="center"/>
          </w:tcPr>
          <w:p w14:paraId="2B0B8AFA" w14:textId="47B3F3EA" w:rsidR="00065BC3" w:rsidRPr="0012306E" w:rsidRDefault="0072199C"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4DF7102" w14:textId="4A21909D" w:rsidR="00065BC3" w:rsidRPr="0080233E" w:rsidRDefault="009B5E6A" w:rsidP="00EE0C80">
            <w:pPr>
              <w:jc w:val="both"/>
              <w:rPr>
                <w:rFonts w:cstheme="minorHAnsi"/>
                <w:sz w:val="16"/>
                <w:szCs w:val="16"/>
              </w:rPr>
            </w:pPr>
            <w:r w:rsidRPr="0080233E">
              <w:rPr>
                <w:rFonts w:cstheme="minorHAnsi"/>
                <w:sz w:val="16"/>
                <w:szCs w:val="16"/>
              </w:rPr>
              <w:t xml:space="preserve">Risk </w:t>
            </w:r>
            <w:r w:rsidR="00907A7C">
              <w:rPr>
                <w:rFonts w:cstheme="minorHAnsi"/>
                <w:sz w:val="16"/>
                <w:szCs w:val="16"/>
              </w:rPr>
              <w:t>5</w:t>
            </w:r>
            <w:r w:rsidR="00693A4D">
              <w:rPr>
                <w:rFonts w:cstheme="minorHAnsi"/>
                <w:sz w:val="16"/>
                <w:szCs w:val="16"/>
              </w:rPr>
              <w:t xml:space="preserve"> and 6</w:t>
            </w:r>
          </w:p>
        </w:tc>
      </w:tr>
      <w:tr w:rsidR="00065BC3" w:rsidRPr="0012306E" w14:paraId="295FDB22" w14:textId="77777777" w:rsidTr="00B65B43">
        <w:trPr>
          <w:trHeight w:val="360"/>
        </w:trPr>
        <w:tc>
          <w:tcPr>
            <w:tcW w:w="3652" w:type="dxa"/>
            <w:vMerge/>
            <w:shd w:val="clear" w:color="auto" w:fill="FFFFFF"/>
          </w:tcPr>
          <w:p w14:paraId="6FF63EF8"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54DA9C70"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6.</w:t>
            </w:r>
            <w:r w:rsidRPr="0012306E">
              <w:rPr>
                <w:rFonts w:cstheme="minorHAnsi"/>
                <w:b/>
                <w:i/>
                <w:sz w:val="16"/>
                <w:szCs w:val="16"/>
              </w:rPr>
              <w:tab/>
              <w:t>Indigenous Peoples</w:t>
            </w:r>
          </w:p>
        </w:tc>
        <w:tc>
          <w:tcPr>
            <w:tcW w:w="563" w:type="dxa"/>
            <w:vAlign w:val="center"/>
          </w:tcPr>
          <w:p w14:paraId="61B067B3" w14:textId="77777777" w:rsidR="00065BC3" w:rsidRPr="0012306E" w:rsidRDefault="00065BC3"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47873743" w14:textId="04B5C329" w:rsidR="00065BC3" w:rsidRPr="0080233E" w:rsidRDefault="009B5E6A" w:rsidP="00EE0C80">
            <w:pPr>
              <w:jc w:val="both"/>
              <w:rPr>
                <w:rFonts w:cstheme="minorHAnsi"/>
                <w:sz w:val="16"/>
                <w:szCs w:val="16"/>
              </w:rPr>
            </w:pPr>
            <w:r w:rsidRPr="0080233E">
              <w:rPr>
                <w:rFonts w:cstheme="minorHAnsi"/>
                <w:sz w:val="16"/>
                <w:szCs w:val="16"/>
              </w:rPr>
              <w:t>Risk</w:t>
            </w:r>
            <w:r w:rsidR="00D96766">
              <w:rPr>
                <w:rFonts w:cstheme="minorHAnsi"/>
                <w:sz w:val="16"/>
                <w:szCs w:val="16"/>
              </w:rPr>
              <w:t xml:space="preserve"> 4,</w:t>
            </w:r>
            <w:r w:rsidRPr="0080233E">
              <w:rPr>
                <w:rFonts w:cstheme="minorHAnsi"/>
                <w:sz w:val="16"/>
                <w:szCs w:val="16"/>
              </w:rPr>
              <w:t xml:space="preserve"> </w:t>
            </w:r>
            <w:r w:rsidR="00907A7C">
              <w:rPr>
                <w:rFonts w:cstheme="minorHAnsi"/>
                <w:sz w:val="16"/>
                <w:szCs w:val="16"/>
              </w:rPr>
              <w:t>5</w:t>
            </w:r>
            <w:r w:rsidR="00D96766">
              <w:rPr>
                <w:rFonts w:cstheme="minorHAnsi"/>
                <w:sz w:val="16"/>
                <w:szCs w:val="16"/>
              </w:rPr>
              <w:t>,</w:t>
            </w:r>
            <w:r w:rsidR="00907A7C">
              <w:rPr>
                <w:rFonts w:cstheme="minorHAnsi"/>
                <w:sz w:val="16"/>
                <w:szCs w:val="16"/>
              </w:rPr>
              <w:t xml:space="preserve"> 6</w:t>
            </w:r>
            <w:r w:rsidR="00D96766">
              <w:rPr>
                <w:rFonts w:cstheme="minorHAnsi"/>
                <w:sz w:val="16"/>
                <w:szCs w:val="16"/>
              </w:rPr>
              <w:t>, 7 and 8</w:t>
            </w:r>
          </w:p>
        </w:tc>
      </w:tr>
      <w:tr w:rsidR="00065BC3" w:rsidRPr="0012306E" w14:paraId="2CB53DB8" w14:textId="77777777" w:rsidTr="00B65B43">
        <w:trPr>
          <w:trHeight w:val="360"/>
        </w:trPr>
        <w:tc>
          <w:tcPr>
            <w:tcW w:w="3652" w:type="dxa"/>
            <w:vMerge/>
            <w:shd w:val="clear" w:color="auto" w:fill="FFFFFF"/>
          </w:tcPr>
          <w:p w14:paraId="5D66805D"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405767E5"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7.</w:t>
            </w:r>
            <w:r w:rsidRPr="0012306E">
              <w:rPr>
                <w:rFonts w:cstheme="minorHAnsi"/>
                <w:b/>
                <w:i/>
                <w:sz w:val="16"/>
                <w:szCs w:val="16"/>
              </w:rPr>
              <w:tab/>
            </w:r>
            <w:proofErr w:type="spellStart"/>
            <w:r w:rsidRPr="0012306E">
              <w:rPr>
                <w:rFonts w:cstheme="minorHAnsi"/>
                <w:b/>
                <w:i/>
                <w:sz w:val="16"/>
                <w:szCs w:val="16"/>
              </w:rPr>
              <w:t>Labour</w:t>
            </w:r>
            <w:proofErr w:type="spellEnd"/>
            <w:r w:rsidRPr="0012306E">
              <w:rPr>
                <w:rFonts w:cstheme="minorHAnsi"/>
                <w:b/>
                <w:i/>
                <w:sz w:val="16"/>
                <w:szCs w:val="16"/>
              </w:rPr>
              <w:t xml:space="preserve"> and Working Conditions</w:t>
            </w:r>
          </w:p>
        </w:tc>
        <w:tc>
          <w:tcPr>
            <w:tcW w:w="563" w:type="dxa"/>
            <w:vAlign w:val="center"/>
          </w:tcPr>
          <w:p w14:paraId="74399C8C" w14:textId="1E4EBA13" w:rsidR="00065BC3" w:rsidRPr="0012306E" w:rsidRDefault="00693A4D" w:rsidP="009B5E6A">
            <w:pPr>
              <w:tabs>
                <w:tab w:val="left" w:pos="360"/>
              </w:tabs>
              <w:jc w:val="center"/>
              <w:rPr>
                <w:rFonts w:cstheme="minorHAnsi"/>
                <w:b/>
                <w:sz w:val="16"/>
                <w:szCs w:val="16"/>
              </w:rPr>
            </w:pPr>
            <w:r>
              <w:rPr>
                <w:rFonts w:ascii="Segoe UI Symbol" w:hAnsi="Segoe UI Symbol" w:cs="Segoe UI Symbol"/>
                <w:b/>
                <w:sz w:val="16"/>
                <w:szCs w:val="16"/>
              </w:rPr>
              <w:t>✔</w:t>
            </w:r>
          </w:p>
        </w:tc>
        <w:tc>
          <w:tcPr>
            <w:tcW w:w="5357" w:type="dxa"/>
            <w:gridSpan w:val="3"/>
          </w:tcPr>
          <w:p w14:paraId="61379753" w14:textId="25820FA0" w:rsidR="00065BC3" w:rsidRPr="0080233E" w:rsidRDefault="00907A7C" w:rsidP="00B65B43">
            <w:pPr>
              <w:tabs>
                <w:tab w:val="left" w:pos="360"/>
              </w:tabs>
              <w:rPr>
                <w:rFonts w:cstheme="minorHAnsi"/>
                <w:sz w:val="16"/>
                <w:szCs w:val="16"/>
              </w:rPr>
            </w:pPr>
            <w:r>
              <w:rPr>
                <w:rFonts w:cstheme="minorHAnsi"/>
                <w:sz w:val="16"/>
                <w:szCs w:val="16"/>
              </w:rPr>
              <w:t>Risk 4</w:t>
            </w:r>
          </w:p>
        </w:tc>
      </w:tr>
      <w:tr w:rsidR="00065BC3" w:rsidRPr="0012306E" w14:paraId="3EAFFB47" w14:textId="77777777" w:rsidTr="00B65B43">
        <w:trPr>
          <w:trHeight w:val="287"/>
        </w:trPr>
        <w:tc>
          <w:tcPr>
            <w:tcW w:w="3652" w:type="dxa"/>
            <w:vMerge/>
            <w:shd w:val="clear" w:color="auto" w:fill="FFFFFF"/>
          </w:tcPr>
          <w:p w14:paraId="400D8B45" w14:textId="77777777" w:rsidR="00065BC3" w:rsidRPr="0012306E" w:rsidRDefault="00065BC3" w:rsidP="00B65B43">
            <w:pPr>
              <w:tabs>
                <w:tab w:val="left" w:pos="270"/>
              </w:tabs>
              <w:ind w:left="270" w:hanging="270"/>
              <w:rPr>
                <w:rFonts w:cstheme="minorHAnsi"/>
                <w:sz w:val="16"/>
                <w:szCs w:val="16"/>
              </w:rPr>
            </w:pPr>
          </w:p>
        </w:tc>
        <w:tc>
          <w:tcPr>
            <w:tcW w:w="4320" w:type="dxa"/>
            <w:shd w:val="clear" w:color="auto" w:fill="auto"/>
          </w:tcPr>
          <w:p w14:paraId="62A49E38" w14:textId="77777777" w:rsidR="00065BC3" w:rsidRPr="0012306E" w:rsidRDefault="00065BC3" w:rsidP="00B65B43">
            <w:pPr>
              <w:tabs>
                <w:tab w:val="left" w:pos="270"/>
              </w:tabs>
              <w:ind w:left="270" w:hanging="270"/>
              <w:rPr>
                <w:rFonts w:cstheme="minorHAnsi"/>
                <w:b/>
                <w:i/>
                <w:sz w:val="16"/>
                <w:szCs w:val="16"/>
              </w:rPr>
            </w:pPr>
            <w:r w:rsidRPr="0012306E">
              <w:rPr>
                <w:rFonts w:cstheme="minorHAnsi"/>
                <w:b/>
                <w:i/>
                <w:sz w:val="16"/>
                <w:szCs w:val="16"/>
              </w:rPr>
              <w:t>8.</w:t>
            </w:r>
            <w:r w:rsidRPr="0012306E">
              <w:rPr>
                <w:rFonts w:cstheme="minorHAnsi"/>
                <w:b/>
                <w:i/>
                <w:sz w:val="16"/>
                <w:szCs w:val="16"/>
              </w:rPr>
              <w:tab/>
              <w:t>Pollution Prevention and Resource Efficiency</w:t>
            </w:r>
          </w:p>
        </w:tc>
        <w:tc>
          <w:tcPr>
            <w:tcW w:w="563" w:type="dxa"/>
          </w:tcPr>
          <w:p w14:paraId="6056C779" w14:textId="4D452173" w:rsidR="00065BC3" w:rsidRPr="0012306E" w:rsidRDefault="00693A4D" w:rsidP="009B5E6A">
            <w:pPr>
              <w:tabs>
                <w:tab w:val="left" w:pos="360"/>
              </w:tabs>
              <w:jc w:val="center"/>
              <w:rPr>
                <w:rFonts w:cstheme="minorHAnsi"/>
                <w:sz w:val="16"/>
                <w:szCs w:val="16"/>
              </w:rPr>
            </w:pPr>
            <w:r>
              <w:rPr>
                <w:rFonts w:ascii="Segoe UI Symbol" w:hAnsi="Segoe UI Symbol" w:cs="Segoe UI Symbol"/>
                <w:b/>
                <w:sz w:val="16"/>
                <w:szCs w:val="16"/>
              </w:rPr>
              <w:t>✔</w:t>
            </w:r>
          </w:p>
        </w:tc>
        <w:tc>
          <w:tcPr>
            <w:tcW w:w="5357" w:type="dxa"/>
            <w:gridSpan w:val="3"/>
          </w:tcPr>
          <w:p w14:paraId="7C2F53D5" w14:textId="3D7054F4" w:rsidR="00065BC3" w:rsidRPr="0080233E" w:rsidRDefault="00693A4D" w:rsidP="00EE0C80">
            <w:pPr>
              <w:jc w:val="both"/>
              <w:rPr>
                <w:rFonts w:eastAsia="Calibri" w:cstheme="minorHAnsi"/>
                <w:color w:val="000000" w:themeColor="text1"/>
                <w:sz w:val="16"/>
                <w:szCs w:val="16"/>
                <w:lang w:val="en-GB"/>
              </w:rPr>
            </w:pPr>
            <w:r>
              <w:rPr>
                <w:rFonts w:eastAsia="Calibri" w:cstheme="minorHAnsi"/>
                <w:color w:val="000000" w:themeColor="text1"/>
                <w:sz w:val="16"/>
                <w:szCs w:val="16"/>
                <w:lang w:val="en-GB"/>
              </w:rPr>
              <w:t>Risk 2</w:t>
            </w:r>
          </w:p>
        </w:tc>
      </w:tr>
    </w:tbl>
    <w:bookmarkEnd w:id="62"/>
    <w:p w14:paraId="0047B806" w14:textId="77777777" w:rsidR="00065BC3" w:rsidRPr="0038503D" w:rsidRDefault="00065BC3" w:rsidP="00065BC3">
      <w:pPr>
        <w:spacing w:before="200"/>
        <w:ind w:left="360"/>
        <w:rPr>
          <w:rFonts w:cstheme="minorHAnsi"/>
          <w:b/>
          <w:color w:val="4F81BD"/>
        </w:rPr>
      </w:pPr>
      <w:r w:rsidRPr="0038503D">
        <w:rPr>
          <w:rFonts w:cstheme="minorHAnsi"/>
          <w:b/>
          <w:color w:val="4F81BD"/>
        </w:rPr>
        <w:t xml:space="preserve">Final Sign Off </w:t>
      </w:r>
    </w:p>
    <w:p w14:paraId="5A6B80DD" w14:textId="77777777" w:rsidR="00065BC3" w:rsidRPr="002209BE" w:rsidRDefault="00065BC3" w:rsidP="00065BC3">
      <w:pPr>
        <w:tabs>
          <w:tab w:val="left" w:pos="360"/>
        </w:tabs>
        <w:rPr>
          <w:i/>
          <w:sz w:val="20"/>
          <w:szCs w:val="20"/>
        </w:rPr>
      </w:pPr>
    </w:p>
    <w:p w14:paraId="693B9173" w14:textId="77777777" w:rsidR="00065BC3" w:rsidRPr="002209BE" w:rsidRDefault="00065BC3" w:rsidP="00065BC3">
      <w:pPr>
        <w:tabs>
          <w:tab w:val="left" w:pos="360"/>
        </w:tabs>
        <w:rPr>
          <w:rFonts w:cstheme="minorHAnsi"/>
          <w:i/>
          <w:sz w:val="16"/>
          <w:szCs w:val="16"/>
        </w:rPr>
      </w:pPr>
      <w:r w:rsidRPr="002209BE">
        <w:rPr>
          <w:rFonts w:cstheme="minorHAnsi"/>
          <w:i/>
          <w:sz w:val="16"/>
          <w:szCs w:val="16"/>
        </w:rPr>
        <w:t>Final Screening at the design-stage is not complete until the following signatures are included</w:t>
      </w:r>
    </w:p>
    <w:p w14:paraId="2D47D7F9" w14:textId="77777777" w:rsidR="00065BC3" w:rsidRPr="002209BE" w:rsidRDefault="00065BC3" w:rsidP="00065BC3">
      <w:pPr>
        <w:tabs>
          <w:tab w:val="left" w:pos="360"/>
          <w:tab w:val="left" w:pos="4320"/>
        </w:tabs>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874"/>
        <w:gridCol w:w="9515"/>
      </w:tblGrid>
      <w:tr w:rsidR="00065BC3" w:rsidRPr="002209BE" w14:paraId="4B0787EE" w14:textId="77777777" w:rsidTr="00B65B43">
        <w:tc>
          <w:tcPr>
            <w:tcW w:w="2695" w:type="dxa"/>
            <w:shd w:val="clear" w:color="auto" w:fill="C6D9F1"/>
          </w:tcPr>
          <w:p w14:paraId="38353437" w14:textId="77777777" w:rsidR="00065BC3" w:rsidRPr="002209BE" w:rsidRDefault="00065BC3" w:rsidP="00B65B43">
            <w:pPr>
              <w:tabs>
                <w:tab w:val="left" w:pos="360"/>
                <w:tab w:val="left" w:pos="4320"/>
              </w:tabs>
              <w:rPr>
                <w:rFonts w:cstheme="minorHAnsi"/>
                <w:b/>
                <w:i/>
                <w:sz w:val="16"/>
                <w:szCs w:val="16"/>
              </w:rPr>
            </w:pPr>
            <w:r w:rsidRPr="002209BE">
              <w:rPr>
                <w:rFonts w:cstheme="minorHAnsi"/>
                <w:b/>
                <w:i/>
                <w:sz w:val="16"/>
                <w:szCs w:val="16"/>
              </w:rPr>
              <w:t>Signature</w:t>
            </w:r>
          </w:p>
        </w:tc>
        <w:tc>
          <w:tcPr>
            <w:tcW w:w="900" w:type="dxa"/>
            <w:shd w:val="clear" w:color="auto" w:fill="C6D9F1"/>
          </w:tcPr>
          <w:p w14:paraId="6C20E3C4" w14:textId="77777777" w:rsidR="00065BC3" w:rsidRPr="002209BE" w:rsidRDefault="00065BC3" w:rsidP="00B65B43">
            <w:pPr>
              <w:tabs>
                <w:tab w:val="left" w:pos="360"/>
                <w:tab w:val="left" w:pos="4320"/>
              </w:tabs>
              <w:rPr>
                <w:rFonts w:cstheme="minorHAnsi"/>
                <w:b/>
                <w:i/>
                <w:sz w:val="16"/>
                <w:szCs w:val="16"/>
              </w:rPr>
            </w:pPr>
            <w:r w:rsidRPr="002209BE">
              <w:rPr>
                <w:rFonts w:cstheme="minorHAnsi"/>
                <w:b/>
                <w:i/>
                <w:sz w:val="16"/>
                <w:szCs w:val="16"/>
              </w:rPr>
              <w:t>Date</w:t>
            </w:r>
          </w:p>
        </w:tc>
        <w:tc>
          <w:tcPr>
            <w:tcW w:w="10150" w:type="dxa"/>
            <w:shd w:val="clear" w:color="auto" w:fill="C6D9F1"/>
          </w:tcPr>
          <w:p w14:paraId="44CEC279" w14:textId="77777777" w:rsidR="00065BC3" w:rsidRPr="002209BE" w:rsidRDefault="00065BC3" w:rsidP="00B65B43">
            <w:pPr>
              <w:tabs>
                <w:tab w:val="left" w:pos="360"/>
                <w:tab w:val="left" w:pos="4320"/>
              </w:tabs>
              <w:rPr>
                <w:rFonts w:cstheme="minorHAnsi"/>
                <w:b/>
                <w:i/>
                <w:sz w:val="16"/>
                <w:szCs w:val="16"/>
              </w:rPr>
            </w:pPr>
            <w:r w:rsidRPr="002209BE">
              <w:rPr>
                <w:rFonts w:cstheme="minorHAnsi"/>
                <w:b/>
                <w:i/>
                <w:sz w:val="16"/>
                <w:szCs w:val="16"/>
              </w:rPr>
              <w:t>Description</w:t>
            </w:r>
          </w:p>
        </w:tc>
      </w:tr>
      <w:tr w:rsidR="00065BC3" w:rsidRPr="002209BE" w14:paraId="655F0569" w14:textId="77777777" w:rsidTr="00B65B43">
        <w:trPr>
          <w:trHeight w:val="629"/>
        </w:trPr>
        <w:tc>
          <w:tcPr>
            <w:tcW w:w="2695" w:type="dxa"/>
          </w:tcPr>
          <w:p w14:paraId="7AF6857B"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QA Assessor</w:t>
            </w:r>
          </w:p>
        </w:tc>
        <w:tc>
          <w:tcPr>
            <w:tcW w:w="900" w:type="dxa"/>
          </w:tcPr>
          <w:p w14:paraId="5E6BBF96" w14:textId="77777777" w:rsidR="00065BC3" w:rsidRPr="002209BE" w:rsidRDefault="00065BC3" w:rsidP="00B65B43">
            <w:pPr>
              <w:tabs>
                <w:tab w:val="left" w:pos="360"/>
                <w:tab w:val="left" w:pos="4320"/>
              </w:tabs>
              <w:rPr>
                <w:rFonts w:cstheme="minorHAnsi"/>
                <w:sz w:val="16"/>
                <w:szCs w:val="16"/>
              </w:rPr>
            </w:pPr>
          </w:p>
        </w:tc>
        <w:tc>
          <w:tcPr>
            <w:tcW w:w="10150" w:type="dxa"/>
          </w:tcPr>
          <w:p w14:paraId="66A1B9BA" w14:textId="77777777" w:rsidR="00065BC3" w:rsidRPr="002209BE" w:rsidRDefault="00065BC3" w:rsidP="00B65B43">
            <w:pPr>
              <w:pStyle w:val="SESPbodynumbered"/>
              <w:numPr>
                <w:ilvl w:val="0"/>
                <w:numId w:val="0"/>
              </w:numPr>
              <w:tabs>
                <w:tab w:val="clear" w:pos="360"/>
                <w:tab w:val="left" w:pos="720"/>
              </w:tabs>
              <w:spacing w:before="0" w:after="0"/>
              <w:rPr>
                <w:rFonts w:asciiTheme="minorHAnsi" w:hAnsiTheme="minorHAnsi" w:cstheme="minorHAnsi"/>
                <w:sz w:val="16"/>
                <w:szCs w:val="16"/>
              </w:rPr>
            </w:pPr>
            <w:r w:rsidRPr="002209BE">
              <w:rPr>
                <w:rFonts w:asciiTheme="minorHAnsi" w:hAnsiTheme="minorHAnsi" w:cstheme="minorHAnsi"/>
                <w:sz w:val="16"/>
                <w:szCs w:val="16"/>
              </w:rPr>
              <w:t>UNDP staff member responsible for the project</w:t>
            </w:r>
            <w:r w:rsidRPr="002209BE">
              <w:rPr>
                <w:rFonts w:asciiTheme="minorHAnsi" w:hAnsiTheme="minorHAnsi" w:cstheme="minorHAnsi"/>
                <w:sz w:val="16"/>
                <w:szCs w:val="16"/>
                <w:lang w:val="en-GB"/>
              </w:rPr>
              <w:t>, typically a UNDP Programme Officer. Final signature confirms they have “checked” to ensure that the SESP is adequately conducted.</w:t>
            </w:r>
          </w:p>
        </w:tc>
      </w:tr>
      <w:tr w:rsidR="00065BC3" w:rsidRPr="002209BE" w14:paraId="614377B3" w14:textId="77777777" w:rsidTr="00B65B43">
        <w:tc>
          <w:tcPr>
            <w:tcW w:w="2695" w:type="dxa"/>
          </w:tcPr>
          <w:p w14:paraId="095F7C1E"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QA Approver</w:t>
            </w:r>
          </w:p>
        </w:tc>
        <w:tc>
          <w:tcPr>
            <w:tcW w:w="900" w:type="dxa"/>
          </w:tcPr>
          <w:p w14:paraId="2F293EC0" w14:textId="77777777" w:rsidR="00065BC3" w:rsidRPr="002209BE" w:rsidRDefault="00065BC3" w:rsidP="00B65B43">
            <w:pPr>
              <w:tabs>
                <w:tab w:val="left" w:pos="360"/>
                <w:tab w:val="left" w:pos="4320"/>
              </w:tabs>
              <w:rPr>
                <w:rFonts w:cstheme="minorHAnsi"/>
                <w:sz w:val="16"/>
                <w:szCs w:val="16"/>
              </w:rPr>
            </w:pPr>
          </w:p>
        </w:tc>
        <w:tc>
          <w:tcPr>
            <w:tcW w:w="10150" w:type="dxa"/>
          </w:tcPr>
          <w:p w14:paraId="5C5919E6"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lang w:val="en-GB"/>
              </w:rPr>
              <w:t>UNDP senior manager, typically the UNDP Deputy Country Director (DCD), Country Director (CD)</w:t>
            </w:r>
            <w:r w:rsidRPr="002209BE">
              <w:rPr>
                <w:rFonts w:cstheme="minorHAnsi"/>
                <w:b/>
                <w:sz w:val="16"/>
                <w:szCs w:val="16"/>
              </w:rPr>
              <w:t xml:space="preserve">, </w:t>
            </w:r>
            <w:r w:rsidRPr="002209BE">
              <w:rPr>
                <w:rFonts w:cstheme="minorHAnsi"/>
                <w:sz w:val="16"/>
                <w:szCs w:val="16"/>
              </w:rPr>
              <w:t>Deputy Resident Representative (DRR), or Resident Representative (RR). The QA Approver cannot also be the QA Assessor. Final signature confirms they have “cleared” the SESP prior to submittal to the PAC.</w:t>
            </w:r>
          </w:p>
        </w:tc>
      </w:tr>
      <w:tr w:rsidR="00065BC3" w:rsidRPr="002209BE" w14:paraId="18CFE065" w14:textId="77777777" w:rsidTr="00B65B43">
        <w:tc>
          <w:tcPr>
            <w:tcW w:w="2695" w:type="dxa"/>
          </w:tcPr>
          <w:p w14:paraId="7454047C" w14:textId="77777777"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PAC Chair</w:t>
            </w:r>
          </w:p>
        </w:tc>
        <w:tc>
          <w:tcPr>
            <w:tcW w:w="900" w:type="dxa"/>
          </w:tcPr>
          <w:p w14:paraId="563D0FEB" w14:textId="77777777" w:rsidR="00065BC3" w:rsidRPr="002209BE" w:rsidRDefault="00065BC3" w:rsidP="00B65B43">
            <w:pPr>
              <w:tabs>
                <w:tab w:val="left" w:pos="360"/>
                <w:tab w:val="left" w:pos="4320"/>
              </w:tabs>
              <w:rPr>
                <w:rFonts w:cstheme="minorHAnsi"/>
                <w:sz w:val="16"/>
                <w:szCs w:val="16"/>
              </w:rPr>
            </w:pPr>
          </w:p>
        </w:tc>
        <w:tc>
          <w:tcPr>
            <w:tcW w:w="10150" w:type="dxa"/>
          </w:tcPr>
          <w:p w14:paraId="7F988269" w14:textId="2DB5924B" w:rsidR="00065BC3" w:rsidRPr="002209BE" w:rsidRDefault="00065BC3" w:rsidP="00B65B43">
            <w:pPr>
              <w:tabs>
                <w:tab w:val="left" w:pos="360"/>
                <w:tab w:val="left" w:pos="4320"/>
              </w:tabs>
              <w:rPr>
                <w:rFonts w:cstheme="minorHAnsi"/>
                <w:sz w:val="16"/>
                <w:szCs w:val="16"/>
              </w:rPr>
            </w:pPr>
            <w:r w:rsidRPr="002209BE">
              <w:rPr>
                <w:rFonts w:cstheme="minorHAnsi"/>
                <w:sz w:val="16"/>
                <w:szCs w:val="16"/>
              </w:rPr>
              <w:t xml:space="preserve">UNDP chair of the PAC.  In some </w:t>
            </w:r>
            <w:r w:rsidR="00291947" w:rsidRPr="002209BE">
              <w:rPr>
                <w:rFonts w:cstheme="minorHAnsi"/>
                <w:sz w:val="16"/>
                <w:szCs w:val="16"/>
              </w:rPr>
              <w:t>cases,</w:t>
            </w:r>
            <w:r w:rsidRPr="002209BE">
              <w:rPr>
                <w:rFonts w:cstheme="minorHAnsi"/>
                <w:sz w:val="16"/>
                <w:szCs w:val="16"/>
              </w:rPr>
              <w:t xml:space="preserve"> PAC Chair may also be the QA Approver. Final signature confirms that the SESP was considered as part of the project appraisal and considered in recommendations of the PAC. </w:t>
            </w:r>
          </w:p>
        </w:tc>
      </w:tr>
      <w:bookmarkEnd w:id="60"/>
    </w:tbl>
    <w:p w14:paraId="59B69858" w14:textId="77777777" w:rsidR="00065BC3" w:rsidRDefault="00065BC3" w:rsidP="00065BC3">
      <w:pPr>
        <w:sectPr w:rsidR="00065BC3" w:rsidSect="00065BC3">
          <w:headerReference w:type="first" r:id="rId17"/>
          <w:pgSz w:w="15840" w:h="12240" w:orient="landscape"/>
          <w:pgMar w:top="1440" w:right="1440" w:bottom="1440" w:left="1440" w:header="708" w:footer="708" w:gutter="0"/>
          <w:cols w:space="708"/>
          <w:docGrid w:linePitch="360"/>
        </w:sectPr>
      </w:pPr>
    </w:p>
    <w:p w14:paraId="4CFF5F7B" w14:textId="77777777" w:rsidR="00065BC3" w:rsidRPr="00E456AB" w:rsidRDefault="00065BC3" w:rsidP="00065BC3">
      <w:pPr>
        <w:rPr>
          <w:rFonts w:cstheme="minorHAnsi"/>
          <w:b/>
          <w:bCs/>
          <w:color w:val="5B9BD5" w:themeColor="accent5"/>
        </w:rPr>
      </w:pPr>
      <w:bookmarkStart w:id="63" w:name="_Toc14700399"/>
      <w:r w:rsidRPr="00E456AB">
        <w:rPr>
          <w:rFonts w:cstheme="minorHAnsi"/>
          <w:b/>
          <w:bCs/>
          <w:color w:val="5B9BD5" w:themeColor="accent5"/>
        </w:rPr>
        <w:lastRenderedPageBreak/>
        <w:t>SESP Attachment 1. Social and Environmental Risk Screening Checklist</w:t>
      </w:r>
      <w:bookmarkEnd w:id="63"/>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065BC3" w:rsidRPr="0038503D" w14:paraId="4E3C4D03" w14:textId="77777777" w:rsidTr="00B65B43">
        <w:tc>
          <w:tcPr>
            <w:tcW w:w="8635" w:type="dxa"/>
            <w:tcBorders>
              <w:bottom w:val="single" w:sz="4" w:space="0" w:color="auto"/>
            </w:tcBorders>
            <w:shd w:val="clear" w:color="auto" w:fill="8DB3E2"/>
          </w:tcPr>
          <w:p w14:paraId="7BFEC0A8" w14:textId="77777777" w:rsidR="00065BC3" w:rsidRPr="0038503D" w:rsidRDefault="00065BC3" w:rsidP="00B65B43">
            <w:pPr>
              <w:tabs>
                <w:tab w:val="left" w:pos="810"/>
              </w:tabs>
              <w:rPr>
                <w:rFonts w:cstheme="minorHAnsi"/>
                <w:u w:val="single"/>
              </w:rPr>
            </w:pPr>
            <w:bookmarkStart w:id="64" w:name="_Hlk73450714"/>
            <w:r w:rsidRPr="0038503D">
              <w:rPr>
                <w:rFonts w:cstheme="minorHAnsi"/>
                <w:b/>
              </w:rPr>
              <w:t xml:space="preserve">Checklist Potential Social and Environmental </w:t>
            </w:r>
            <w:r w:rsidRPr="0038503D">
              <w:rPr>
                <w:rFonts w:cstheme="minorHAnsi"/>
                <w:b/>
                <w:u w:val="single"/>
              </w:rPr>
              <w:t>Risks</w:t>
            </w:r>
          </w:p>
        </w:tc>
        <w:tc>
          <w:tcPr>
            <w:tcW w:w="833" w:type="dxa"/>
            <w:tcBorders>
              <w:bottom w:val="single" w:sz="4" w:space="0" w:color="auto"/>
            </w:tcBorders>
            <w:shd w:val="clear" w:color="auto" w:fill="8DB3E2"/>
          </w:tcPr>
          <w:p w14:paraId="7731D81A" w14:textId="77777777" w:rsidR="00065BC3" w:rsidRPr="0038503D" w:rsidRDefault="00065BC3" w:rsidP="00B65B43">
            <w:pPr>
              <w:tabs>
                <w:tab w:val="left" w:pos="810"/>
              </w:tabs>
              <w:rPr>
                <w:rFonts w:cstheme="minorHAnsi"/>
              </w:rPr>
            </w:pPr>
          </w:p>
        </w:tc>
      </w:tr>
      <w:tr w:rsidR="00065BC3" w:rsidRPr="0038503D" w14:paraId="106F9CB9" w14:textId="77777777" w:rsidTr="00B65B43">
        <w:tc>
          <w:tcPr>
            <w:tcW w:w="8635" w:type="dxa"/>
            <w:tcBorders>
              <w:bottom w:val="single" w:sz="4" w:space="0" w:color="auto"/>
            </w:tcBorders>
            <w:shd w:val="clear" w:color="auto" w:fill="auto"/>
          </w:tcPr>
          <w:p w14:paraId="7A6357C2" w14:textId="77777777" w:rsidR="00065BC3" w:rsidRPr="0038503D" w:rsidRDefault="00065BC3" w:rsidP="00B65B43">
            <w:pPr>
              <w:tabs>
                <w:tab w:val="left" w:pos="810"/>
              </w:tabs>
              <w:rPr>
                <w:rFonts w:cstheme="minorHAnsi"/>
                <w:sz w:val="18"/>
                <w:szCs w:val="18"/>
              </w:rPr>
            </w:pPr>
            <w:r w:rsidRPr="0038503D">
              <w:rPr>
                <w:rFonts w:cstheme="minorHAnsi"/>
                <w:sz w:val="18"/>
                <w:szCs w:val="18"/>
                <w:u w:val="single"/>
              </w:rPr>
              <w:t>INSTRUCTIONS</w:t>
            </w:r>
            <w:r w:rsidRPr="0038503D">
              <w:rPr>
                <w:rFonts w:cstheme="minorHAnsi"/>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38503D">
              <w:rPr>
                <w:rFonts w:cstheme="minorHAnsi"/>
                <w:bCs/>
              </w:rPr>
              <w:t xml:space="preserve"> </w:t>
            </w:r>
            <w:hyperlink r:id="rId18" w:history="1">
              <w:r w:rsidRPr="0038503D">
                <w:rPr>
                  <w:rStyle w:val="Hyperlink"/>
                  <w:rFonts w:cstheme="minorHAnsi"/>
                </w:rPr>
                <w:t>SES toolkit</w:t>
              </w:r>
            </w:hyperlink>
            <w:r w:rsidRPr="0038503D">
              <w:rPr>
                <w:rFonts w:cstheme="minorHAnsi"/>
                <w:sz w:val="18"/>
                <w:szCs w:val="18"/>
              </w:rPr>
              <w:t xml:space="preserve"> for further guidance on addressing screening questions.</w:t>
            </w:r>
          </w:p>
        </w:tc>
        <w:tc>
          <w:tcPr>
            <w:tcW w:w="833" w:type="dxa"/>
            <w:tcBorders>
              <w:bottom w:val="single" w:sz="4" w:space="0" w:color="auto"/>
            </w:tcBorders>
            <w:shd w:val="clear" w:color="auto" w:fill="auto"/>
          </w:tcPr>
          <w:p w14:paraId="502AAE5A" w14:textId="77777777" w:rsidR="00065BC3" w:rsidRPr="0038503D" w:rsidRDefault="00065BC3" w:rsidP="00B65B43">
            <w:pPr>
              <w:tabs>
                <w:tab w:val="left" w:pos="810"/>
              </w:tabs>
              <w:rPr>
                <w:rFonts w:cstheme="minorHAnsi"/>
                <w:sz w:val="16"/>
                <w:szCs w:val="16"/>
              </w:rPr>
            </w:pPr>
          </w:p>
        </w:tc>
      </w:tr>
      <w:tr w:rsidR="00065BC3" w:rsidRPr="0038503D" w14:paraId="3246E140" w14:textId="77777777" w:rsidTr="00B65B43">
        <w:tc>
          <w:tcPr>
            <w:tcW w:w="8635" w:type="dxa"/>
            <w:tcBorders>
              <w:bottom w:val="single" w:sz="4" w:space="0" w:color="auto"/>
            </w:tcBorders>
            <w:shd w:val="clear" w:color="auto" w:fill="DBE5F1"/>
          </w:tcPr>
          <w:p w14:paraId="24DC1982" w14:textId="77777777" w:rsidR="00065BC3" w:rsidRPr="0038503D" w:rsidRDefault="00065BC3" w:rsidP="00B65B43">
            <w:pPr>
              <w:tabs>
                <w:tab w:val="left" w:pos="810"/>
              </w:tabs>
              <w:spacing w:before="120" w:after="120"/>
              <w:rPr>
                <w:rFonts w:cstheme="minorHAnsi"/>
                <w:b/>
                <w:szCs w:val="20"/>
              </w:rPr>
            </w:pPr>
            <w:r w:rsidRPr="0038503D">
              <w:rPr>
                <w:rFonts w:cstheme="minorHAnsi"/>
                <w:b/>
                <w:szCs w:val="20"/>
              </w:rPr>
              <w:t>Overarching Principle: Leave No One Behind</w:t>
            </w:r>
          </w:p>
          <w:p w14:paraId="2ACB61D3" w14:textId="77777777" w:rsidR="00065BC3" w:rsidRPr="0038503D" w:rsidRDefault="00065BC3" w:rsidP="00B65B43">
            <w:pPr>
              <w:tabs>
                <w:tab w:val="left" w:pos="810"/>
              </w:tabs>
              <w:spacing w:before="120" w:after="120"/>
              <w:rPr>
                <w:rFonts w:cstheme="minorHAnsi"/>
                <w:b/>
                <w:sz w:val="18"/>
                <w:szCs w:val="18"/>
              </w:rPr>
            </w:pPr>
            <w:r w:rsidRPr="0038503D">
              <w:rPr>
                <w:rFonts w:cstheme="minorHAnsi"/>
                <w:b/>
                <w:sz w:val="18"/>
                <w:szCs w:val="18"/>
              </w:rPr>
              <w:t>Human Rights</w:t>
            </w:r>
          </w:p>
        </w:tc>
        <w:tc>
          <w:tcPr>
            <w:tcW w:w="833" w:type="dxa"/>
            <w:tcBorders>
              <w:bottom w:val="single" w:sz="4" w:space="0" w:color="auto"/>
            </w:tcBorders>
            <w:shd w:val="clear" w:color="auto" w:fill="DBE5F1"/>
          </w:tcPr>
          <w:p w14:paraId="5774AE13" w14:textId="77777777" w:rsidR="00065BC3" w:rsidRPr="0038503D" w:rsidRDefault="00065BC3" w:rsidP="00B65B43">
            <w:pPr>
              <w:tabs>
                <w:tab w:val="left" w:pos="810"/>
              </w:tabs>
              <w:jc w:val="center"/>
              <w:rPr>
                <w:rFonts w:cstheme="minorHAnsi"/>
                <w:b/>
                <w:sz w:val="18"/>
                <w:szCs w:val="18"/>
              </w:rPr>
            </w:pPr>
            <w:r w:rsidRPr="0038503D">
              <w:rPr>
                <w:rFonts w:cstheme="minorHAnsi"/>
                <w:b/>
                <w:sz w:val="16"/>
                <w:szCs w:val="16"/>
              </w:rPr>
              <w:t xml:space="preserve">Answer </w:t>
            </w:r>
            <w:r w:rsidRPr="0038503D">
              <w:rPr>
                <w:rFonts w:cstheme="minorHAnsi"/>
                <w:b/>
                <w:sz w:val="16"/>
                <w:szCs w:val="16"/>
              </w:rPr>
              <w:br/>
              <w:t>(Yes/No)</w:t>
            </w:r>
          </w:p>
        </w:tc>
      </w:tr>
      <w:tr w:rsidR="00065BC3" w:rsidRPr="0038503D" w14:paraId="2A2EE309" w14:textId="77777777" w:rsidTr="00B65B43">
        <w:tc>
          <w:tcPr>
            <w:tcW w:w="8635" w:type="dxa"/>
            <w:tcBorders>
              <w:bottom w:val="single" w:sz="4" w:space="0" w:color="auto"/>
            </w:tcBorders>
            <w:shd w:val="clear" w:color="auto" w:fill="auto"/>
          </w:tcPr>
          <w:p w14:paraId="643C1FA0" w14:textId="17C9C542"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sz w:val="18"/>
                <w:szCs w:val="18"/>
              </w:rPr>
              <w:t>P.1</w:t>
            </w:r>
            <w:r w:rsidRPr="0038503D">
              <w:rPr>
                <w:rFonts w:cstheme="minorHAnsi"/>
                <w:sz w:val="18"/>
                <w:szCs w:val="18"/>
              </w:rPr>
              <w:tab/>
              <w:t>Have local communities or individuals raised human rights concerns regarding the project (</w:t>
            </w:r>
            <w:r w:rsidR="00291947" w:rsidRPr="0038503D">
              <w:rPr>
                <w:rFonts w:cstheme="minorHAnsi"/>
                <w:sz w:val="18"/>
                <w:szCs w:val="18"/>
              </w:rPr>
              <w:t>e.g.,</w:t>
            </w:r>
            <w:r w:rsidRPr="0038503D">
              <w:rPr>
                <w:rFonts w:cstheme="minorHAnsi"/>
                <w:sz w:val="18"/>
                <w:szCs w:val="18"/>
              </w:rPr>
              <w:t xml:space="preserve"> during the stakeholder engagement process, grievance processes, public statements)?</w:t>
            </w:r>
          </w:p>
        </w:tc>
        <w:tc>
          <w:tcPr>
            <w:tcW w:w="833" w:type="dxa"/>
            <w:tcBorders>
              <w:bottom w:val="single" w:sz="4" w:space="0" w:color="auto"/>
            </w:tcBorders>
            <w:shd w:val="clear" w:color="auto" w:fill="auto"/>
          </w:tcPr>
          <w:p w14:paraId="719632FC" w14:textId="77777777" w:rsidR="00065BC3" w:rsidRPr="0038503D" w:rsidRDefault="00065BC3" w:rsidP="00B65B43">
            <w:pPr>
              <w:tabs>
                <w:tab w:val="left" w:pos="810"/>
              </w:tabs>
              <w:rPr>
                <w:rFonts w:cstheme="minorHAnsi"/>
                <w:iCs/>
                <w:sz w:val="18"/>
                <w:szCs w:val="18"/>
              </w:rPr>
            </w:pPr>
            <w:r w:rsidRPr="0038503D">
              <w:rPr>
                <w:rFonts w:cstheme="minorHAnsi"/>
                <w:iCs/>
                <w:sz w:val="18"/>
                <w:szCs w:val="18"/>
              </w:rPr>
              <w:t>No</w:t>
            </w:r>
          </w:p>
        </w:tc>
      </w:tr>
      <w:tr w:rsidR="00065BC3" w:rsidRPr="0038503D" w14:paraId="7075135A" w14:textId="77777777" w:rsidTr="00B65B43">
        <w:tc>
          <w:tcPr>
            <w:tcW w:w="8635" w:type="dxa"/>
            <w:tcBorders>
              <w:bottom w:val="single" w:sz="4" w:space="0" w:color="auto"/>
            </w:tcBorders>
            <w:shd w:val="clear" w:color="auto" w:fill="auto"/>
          </w:tcPr>
          <w:p w14:paraId="63C8A2EA" w14:textId="5229BF8A"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P.2</w:t>
            </w:r>
            <w:r w:rsidRPr="0038503D">
              <w:rPr>
                <w:rFonts w:cstheme="minorHAnsi"/>
                <w:sz w:val="18"/>
                <w:szCs w:val="18"/>
              </w:rPr>
              <w:tab/>
              <w:t>Is there a risk that duty-bearers (</w:t>
            </w:r>
            <w:r w:rsidR="00291947" w:rsidRPr="0038503D">
              <w:rPr>
                <w:rFonts w:cstheme="minorHAnsi"/>
                <w:sz w:val="18"/>
                <w:szCs w:val="18"/>
              </w:rPr>
              <w:t>e.g.,</w:t>
            </w:r>
            <w:r w:rsidRPr="0038503D">
              <w:rPr>
                <w:rFonts w:cstheme="minorHAnsi"/>
                <w:sz w:val="18"/>
                <w:szCs w:val="18"/>
              </w:rPr>
              <w:t xml:space="preserve"> government agencies) do not have the capacity to meet their obligations in the project?</w:t>
            </w:r>
          </w:p>
        </w:tc>
        <w:tc>
          <w:tcPr>
            <w:tcW w:w="833" w:type="dxa"/>
            <w:tcBorders>
              <w:bottom w:val="single" w:sz="4" w:space="0" w:color="auto"/>
            </w:tcBorders>
            <w:shd w:val="clear" w:color="auto" w:fill="auto"/>
          </w:tcPr>
          <w:p w14:paraId="231ED243" w14:textId="7681406F" w:rsidR="00065BC3" w:rsidRPr="0038503D" w:rsidRDefault="0063409F" w:rsidP="00B65B43">
            <w:pPr>
              <w:tabs>
                <w:tab w:val="left" w:pos="810"/>
              </w:tabs>
              <w:rPr>
                <w:rFonts w:cstheme="minorHAnsi"/>
                <w:iCs/>
                <w:sz w:val="18"/>
                <w:szCs w:val="18"/>
              </w:rPr>
            </w:pPr>
            <w:r>
              <w:rPr>
                <w:rFonts w:cstheme="minorHAnsi"/>
                <w:iCs/>
                <w:sz w:val="18"/>
                <w:szCs w:val="18"/>
              </w:rPr>
              <w:t>No</w:t>
            </w:r>
          </w:p>
        </w:tc>
      </w:tr>
      <w:tr w:rsidR="00065BC3" w:rsidRPr="0038503D" w14:paraId="2FBCE9E9" w14:textId="77777777" w:rsidTr="00B65B43">
        <w:tc>
          <w:tcPr>
            <w:tcW w:w="8635" w:type="dxa"/>
            <w:tcBorders>
              <w:bottom w:val="single" w:sz="4" w:space="0" w:color="auto"/>
            </w:tcBorders>
            <w:shd w:val="clear" w:color="auto" w:fill="auto"/>
          </w:tcPr>
          <w:p w14:paraId="56745AAE" w14:textId="5F8BFFFF"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P.3</w:t>
            </w:r>
            <w:r w:rsidRPr="0038503D">
              <w:rPr>
                <w:rFonts w:cstheme="minorHAnsi"/>
                <w:sz w:val="18"/>
                <w:szCs w:val="18"/>
              </w:rPr>
              <w:tab/>
              <w:t>Is there a risk that rights-holders (</w:t>
            </w:r>
            <w:r w:rsidR="00291947" w:rsidRPr="0038503D">
              <w:rPr>
                <w:rFonts w:cstheme="minorHAnsi"/>
                <w:sz w:val="18"/>
                <w:szCs w:val="18"/>
              </w:rPr>
              <w:t>e.g.,</w:t>
            </w:r>
            <w:r w:rsidRPr="0038503D">
              <w:rPr>
                <w:rFonts w:cstheme="minorHAnsi"/>
                <w:sz w:val="18"/>
                <w:szCs w:val="18"/>
              </w:rPr>
              <w:t xml:space="preserve"> project-affected persons) do not have the capacity to claim their rights?</w:t>
            </w:r>
          </w:p>
        </w:tc>
        <w:tc>
          <w:tcPr>
            <w:tcW w:w="833" w:type="dxa"/>
            <w:tcBorders>
              <w:bottom w:val="single" w:sz="4" w:space="0" w:color="auto"/>
            </w:tcBorders>
            <w:shd w:val="clear" w:color="auto" w:fill="auto"/>
          </w:tcPr>
          <w:p w14:paraId="48C7B022" w14:textId="66119855" w:rsidR="00065BC3" w:rsidRPr="0038503D" w:rsidRDefault="0063409F" w:rsidP="00B65B43">
            <w:pPr>
              <w:tabs>
                <w:tab w:val="left" w:pos="810"/>
              </w:tabs>
              <w:rPr>
                <w:rFonts w:cstheme="minorHAnsi"/>
                <w:iCs/>
                <w:sz w:val="18"/>
                <w:szCs w:val="18"/>
              </w:rPr>
            </w:pPr>
            <w:r>
              <w:rPr>
                <w:rFonts w:cstheme="minorHAnsi"/>
                <w:iCs/>
                <w:sz w:val="18"/>
                <w:szCs w:val="18"/>
              </w:rPr>
              <w:t>No</w:t>
            </w:r>
          </w:p>
        </w:tc>
      </w:tr>
      <w:tr w:rsidR="00065BC3" w:rsidRPr="0038503D" w14:paraId="63AB3371" w14:textId="77777777" w:rsidTr="00B65B43">
        <w:tc>
          <w:tcPr>
            <w:tcW w:w="8635" w:type="dxa"/>
            <w:tcBorders>
              <w:bottom w:val="single" w:sz="4" w:space="0" w:color="auto"/>
            </w:tcBorders>
            <w:shd w:val="clear" w:color="auto" w:fill="auto"/>
          </w:tcPr>
          <w:p w14:paraId="7D665626" w14:textId="77777777" w:rsidR="00065BC3" w:rsidRPr="0038503D" w:rsidDel="00855BCB"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5A03ED15" w14:textId="77777777" w:rsidR="00065BC3" w:rsidRPr="0038503D" w:rsidRDefault="00065BC3" w:rsidP="00B65B43">
            <w:pPr>
              <w:tabs>
                <w:tab w:val="left" w:pos="810"/>
              </w:tabs>
              <w:rPr>
                <w:rFonts w:cstheme="minorHAnsi"/>
                <w:iCs/>
                <w:sz w:val="18"/>
                <w:szCs w:val="18"/>
              </w:rPr>
            </w:pPr>
          </w:p>
        </w:tc>
      </w:tr>
      <w:tr w:rsidR="00065BC3" w:rsidRPr="0038503D" w14:paraId="61DB3EF0" w14:textId="77777777" w:rsidTr="00B65B43">
        <w:tc>
          <w:tcPr>
            <w:tcW w:w="8635" w:type="dxa"/>
            <w:tcBorders>
              <w:bottom w:val="single" w:sz="4" w:space="0" w:color="auto"/>
            </w:tcBorders>
            <w:shd w:val="clear" w:color="auto" w:fill="auto"/>
          </w:tcPr>
          <w:p w14:paraId="39E156B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P.4</w:t>
            </w:r>
            <w:r w:rsidRPr="0038503D">
              <w:rPr>
                <w:rFonts w:cstheme="minorHAnsi"/>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14C843BC" w14:textId="48117665" w:rsidR="00065BC3" w:rsidRPr="0038503D" w:rsidRDefault="004F0B07" w:rsidP="00B65B43">
            <w:pPr>
              <w:tabs>
                <w:tab w:val="left" w:pos="810"/>
              </w:tabs>
              <w:rPr>
                <w:rFonts w:cstheme="minorHAnsi"/>
                <w:iCs/>
                <w:sz w:val="18"/>
                <w:szCs w:val="18"/>
              </w:rPr>
            </w:pPr>
            <w:r>
              <w:rPr>
                <w:rFonts w:cstheme="minorHAnsi"/>
                <w:iCs/>
                <w:sz w:val="18"/>
                <w:szCs w:val="18"/>
              </w:rPr>
              <w:t>No</w:t>
            </w:r>
          </w:p>
        </w:tc>
      </w:tr>
      <w:tr w:rsidR="00065BC3" w:rsidRPr="0038503D" w14:paraId="56F02391" w14:textId="77777777" w:rsidTr="00B65B43">
        <w:tc>
          <w:tcPr>
            <w:tcW w:w="8635" w:type="dxa"/>
            <w:tcBorders>
              <w:bottom w:val="single" w:sz="4" w:space="0" w:color="auto"/>
            </w:tcBorders>
            <w:shd w:val="clear" w:color="auto" w:fill="auto"/>
          </w:tcPr>
          <w:p w14:paraId="330A6D82"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P.5 </w:t>
            </w:r>
            <w:r w:rsidRPr="0038503D">
              <w:rPr>
                <w:rFonts w:cstheme="minorHAnsi"/>
                <w:sz w:val="18"/>
                <w:szCs w:val="18"/>
              </w:rPr>
              <w:tab/>
              <w:t>inequitable or discriminatory impacts on affected populations, particularly people living in poverty or marginalized or excluded individuals or groups, including persons with disabilities?</w:t>
            </w:r>
            <w:r w:rsidRPr="0038503D">
              <w:rPr>
                <w:rStyle w:val="FootnoteReference"/>
                <w:rFonts w:eastAsiaTheme="majorEastAsia" w:cstheme="minorHAnsi"/>
              </w:rPr>
              <w:t xml:space="preserve"> </w:t>
            </w:r>
            <w:r w:rsidRPr="0038503D">
              <w:rPr>
                <w:rStyle w:val="FootnoteReference"/>
                <w:rFonts w:eastAsiaTheme="majorEastAsia" w:cstheme="minorHAnsi"/>
              </w:rPr>
              <w:footnoteReference w:id="2"/>
            </w:r>
            <w:r w:rsidRPr="0038503D">
              <w:rPr>
                <w:rFonts w:cstheme="minorHAnsi"/>
                <w:sz w:val="18"/>
                <w:szCs w:val="18"/>
              </w:rPr>
              <w:t xml:space="preserve"> </w:t>
            </w:r>
          </w:p>
        </w:tc>
        <w:tc>
          <w:tcPr>
            <w:tcW w:w="833" w:type="dxa"/>
            <w:tcBorders>
              <w:bottom w:val="single" w:sz="4" w:space="0" w:color="auto"/>
            </w:tcBorders>
            <w:shd w:val="clear" w:color="auto" w:fill="auto"/>
          </w:tcPr>
          <w:p w14:paraId="3217D26B" w14:textId="77777777" w:rsidR="00065BC3" w:rsidRPr="0038503D" w:rsidRDefault="00065BC3" w:rsidP="00B65B43">
            <w:pPr>
              <w:tabs>
                <w:tab w:val="left" w:pos="810"/>
              </w:tabs>
              <w:rPr>
                <w:rFonts w:cstheme="minorHAnsi"/>
                <w:iCs/>
                <w:sz w:val="18"/>
                <w:szCs w:val="18"/>
              </w:rPr>
            </w:pPr>
            <w:r>
              <w:rPr>
                <w:rFonts w:cstheme="minorHAnsi"/>
                <w:iCs/>
                <w:sz w:val="18"/>
                <w:szCs w:val="18"/>
              </w:rPr>
              <w:t>Yes</w:t>
            </w:r>
          </w:p>
        </w:tc>
      </w:tr>
      <w:tr w:rsidR="00065BC3" w:rsidRPr="0038503D" w14:paraId="7B70126A" w14:textId="77777777" w:rsidTr="00B65B43">
        <w:tc>
          <w:tcPr>
            <w:tcW w:w="8635" w:type="dxa"/>
            <w:tcBorders>
              <w:bottom w:val="single" w:sz="4" w:space="0" w:color="auto"/>
            </w:tcBorders>
            <w:shd w:val="clear" w:color="auto" w:fill="auto"/>
          </w:tcPr>
          <w:p w14:paraId="55916391"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P.6</w:t>
            </w:r>
            <w:r w:rsidRPr="0038503D">
              <w:rPr>
                <w:rFonts w:cstheme="minorHAnsi"/>
                <w:sz w:val="18"/>
                <w:szCs w:val="18"/>
              </w:rPr>
              <w:tab/>
              <w:t>restrictions in availability, quality of and/or access to resources or basic services, in particular to marginalized individuals or groups, including persons with disabilities?</w:t>
            </w:r>
          </w:p>
        </w:tc>
        <w:tc>
          <w:tcPr>
            <w:tcW w:w="833" w:type="dxa"/>
            <w:tcBorders>
              <w:bottom w:val="single" w:sz="4" w:space="0" w:color="auto"/>
            </w:tcBorders>
            <w:shd w:val="clear" w:color="auto" w:fill="auto"/>
          </w:tcPr>
          <w:p w14:paraId="45A58F1D" w14:textId="77777777" w:rsidR="00065BC3" w:rsidRPr="0038503D" w:rsidRDefault="00065BC3" w:rsidP="00B65B43">
            <w:pPr>
              <w:tabs>
                <w:tab w:val="left" w:pos="810"/>
              </w:tabs>
              <w:rPr>
                <w:rFonts w:cstheme="minorHAnsi"/>
                <w:iCs/>
                <w:sz w:val="18"/>
                <w:szCs w:val="18"/>
              </w:rPr>
            </w:pPr>
            <w:r>
              <w:rPr>
                <w:rFonts w:cstheme="minorHAnsi"/>
                <w:iCs/>
                <w:sz w:val="18"/>
                <w:szCs w:val="18"/>
              </w:rPr>
              <w:t>Yes</w:t>
            </w:r>
          </w:p>
        </w:tc>
      </w:tr>
      <w:tr w:rsidR="00065BC3" w:rsidRPr="0038503D" w14:paraId="6848930B" w14:textId="77777777" w:rsidTr="00B65B43">
        <w:tc>
          <w:tcPr>
            <w:tcW w:w="8635" w:type="dxa"/>
            <w:tcBorders>
              <w:bottom w:val="single" w:sz="4" w:space="0" w:color="auto"/>
            </w:tcBorders>
            <w:shd w:val="clear" w:color="auto" w:fill="auto"/>
          </w:tcPr>
          <w:p w14:paraId="157F664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P.7</w:t>
            </w:r>
            <w:r w:rsidRPr="0038503D">
              <w:rPr>
                <w:rFonts w:cstheme="minorHAnsi"/>
                <w:sz w:val="18"/>
                <w:szCs w:val="18"/>
              </w:rPr>
              <w:tab/>
              <w:t>exacerbation of conflicts among and/or the risk of violence to project-affected communities and individuals?</w:t>
            </w:r>
          </w:p>
        </w:tc>
        <w:tc>
          <w:tcPr>
            <w:tcW w:w="833" w:type="dxa"/>
            <w:tcBorders>
              <w:bottom w:val="single" w:sz="4" w:space="0" w:color="auto"/>
            </w:tcBorders>
            <w:shd w:val="clear" w:color="auto" w:fill="auto"/>
          </w:tcPr>
          <w:p w14:paraId="53831EFC" w14:textId="1B1A835A" w:rsidR="00065BC3" w:rsidRPr="0038503D" w:rsidRDefault="006E5710" w:rsidP="00B65B43">
            <w:pPr>
              <w:tabs>
                <w:tab w:val="left" w:pos="810"/>
              </w:tabs>
              <w:rPr>
                <w:rFonts w:cstheme="minorHAnsi"/>
                <w:iCs/>
                <w:sz w:val="18"/>
                <w:szCs w:val="18"/>
              </w:rPr>
            </w:pPr>
            <w:r>
              <w:rPr>
                <w:rFonts w:cstheme="minorHAnsi"/>
                <w:iCs/>
                <w:sz w:val="18"/>
                <w:szCs w:val="18"/>
              </w:rPr>
              <w:t>Yes</w:t>
            </w:r>
          </w:p>
        </w:tc>
      </w:tr>
      <w:tr w:rsidR="00065BC3" w:rsidRPr="0038503D" w14:paraId="26239EEA" w14:textId="77777777" w:rsidTr="00B65B43">
        <w:tc>
          <w:tcPr>
            <w:tcW w:w="8635" w:type="dxa"/>
            <w:tcBorders>
              <w:bottom w:val="single" w:sz="4" w:space="0" w:color="auto"/>
            </w:tcBorders>
            <w:shd w:val="clear" w:color="auto" w:fill="DBE5F1"/>
          </w:tcPr>
          <w:p w14:paraId="433E039C" w14:textId="77777777" w:rsidR="00065BC3" w:rsidRPr="0038503D" w:rsidRDefault="00065BC3" w:rsidP="00B65B43">
            <w:pPr>
              <w:tabs>
                <w:tab w:val="left" w:pos="810"/>
              </w:tabs>
              <w:spacing w:before="120" w:after="120"/>
              <w:rPr>
                <w:rFonts w:cstheme="minorHAnsi"/>
                <w:b/>
                <w:sz w:val="18"/>
                <w:szCs w:val="18"/>
              </w:rPr>
            </w:pPr>
            <w:r w:rsidRPr="0038503D">
              <w:rPr>
                <w:rFonts w:cstheme="minorHAnsi"/>
                <w:b/>
                <w:sz w:val="18"/>
                <w:szCs w:val="18"/>
              </w:rPr>
              <w:t>Gender Equality and Women’s Empowerment</w:t>
            </w:r>
          </w:p>
        </w:tc>
        <w:tc>
          <w:tcPr>
            <w:tcW w:w="833" w:type="dxa"/>
            <w:tcBorders>
              <w:bottom w:val="single" w:sz="4" w:space="0" w:color="auto"/>
            </w:tcBorders>
            <w:shd w:val="clear" w:color="auto" w:fill="DBE5F1"/>
          </w:tcPr>
          <w:p w14:paraId="3D1D3FC1" w14:textId="77777777" w:rsidR="00065BC3" w:rsidRPr="0038503D" w:rsidRDefault="00065BC3" w:rsidP="00B65B43">
            <w:pPr>
              <w:tabs>
                <w:tab w:val="left" w:pos="810"/>
              </w:tabs>
              <w:spacing w:before="120" w:after="120"/>
              <w:rPr>
                <w:rFonts w:cstheme="minorHAnsi"/>
                <w:b/>
                <w:iCs/>
                <w:sz w:val="18"/>
                <w:szCs w:val="18"/>
              </w:rPr>
            </w:pPr>
          </w:p>
        </w:tc>
      </w:tr>
      <w:tr w:rsidR="00065BC3" w:rsidRPr="0038503D" w14:paraId="68082D31" w14:textId="77777777" w:rsidTr="00B65B43">
        <w:tc>
          <w:tcPr>
            <w:tcW w:w="8635" w:type="dxa"/>
            <w:tcBorders>
              <w:bottom w:val="single" w:sz="4" w:space="0" w:color="auto"/>
            </w:tcBorders>
            <w:shd w:val="clear" w:color="auto" w:fill="auto"/>
          </w:tcPr>
          <w:p w14:paraId="3F943BA4" w14:textId="6F0B9FBE"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P.8</w:t>
            </w:r>
            <w:r w:rsidRPr="0038503D">
              <w:rPr>
                <w:rFonts w:cstheme="minorHAnsi"/>
                <w:sz w:val="18"/>
                <w:szCs w:val="18"/>
              </w:rPr>
              <w:tab/>
              <w:t>Have women’s groups/leaders raised gender equality concerns regarding the project, (</w:t>
            </w:r>
            <w:r w:rsidR="00291947" w:rsidRPr="0038503D">
              <w:rPr>
                <w:rFonts w:cstheme="minorHAnsi"/>
                <w:sz w:val="18"/>
                <w:szCs w:val="18"/>
              </w:rPr>
              <w:t>e.g.,</w:t>
            </w:r>
            <w:r w:rsidRPr="0038503D">
              <w:rPr>
                <w:rFonts w:cstheme="minorHAnsi"/>
                <w:sz w:val="18"/>
                <w:szCs w:val="18"/>
              </w:rPr>
              <w:t xml:space="preserve"> during the stakeholder engagement process, grievance processes, public statements)?</w:t>
            </w:r>
          </w:p>
        </w:tc>
        <w:tc>
          <w:tcPr>
            <w:tcW w:w="833" w:type="dxa"/>
            <w:tcBorders>
              <w:bottom w:val="single" w:sz="4" w:space="0" w:color="auto"/>
            </w:tcBorders>
            <w:shd w:val="clear" w:color="auto" w:fill="auto"/>
          </w:tcPr>
          <w:p w14:paraId="34C0EB1B" w14:textId="77777777" w:rsidR="00065BC3" w:rsidRPr="0038503D" w:rsidRDefault="00065BC3" w:rsidP="00B65B43">
            <w:pPr>
              <w:tabs>
                <w:tab w:val="left" w:pos="810"/>
              </w:tabs>
              <w:rPr>
                <w:rFonts w:cstheme="minorHAnsi"/>
                <w:iCs/>
                <w:sz w:val="18"/>
                <w:szCs w:val="18"/>
              </w:rPr>
            </w:pPr>
            <w:r>
              <w:rPr>
                <w:rFonts w:cstheme="minorHAnsi"/>
                <w:iCs/>
                <w:sz w:val="18"/>
                <w:szCs w:val="18"/>
              </w:rPr>
              <w:t>No</w:t>
            </w:r>
          </w:p>
        </w:tc>
      </w:tr>
      <w:tr w:rsidR="00065BC3" w:rsidRPr="0038503D" w14:paraId="287C3361" w14:textId="77777777" w:rsidTr="00B65B43">
        <w:tc>
          <w:tcPr>
            <w:tcW w:w="8635" w:type="dxa"/>
            <w:tcBorders>
              <w:bottom w:val="single" w:sz="4" w:space="0" w:color="auto"/>
            </w:tcBorders>
            <w:shd w:val="clear" w:color="auto" w:fill="auto"/>
          </w:tcPr>
          <w:p w14:paraId="1CBAAE75"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40C3896F" w14:textId="77777777" w:rsidR="00065BC3" w:rsidRPr="0038503D" w:rsidRDefault="00065BC3" w:rsidP="00B65B43">
            <w:pPr>
              <w:tabs>
                <w:tab w:val="left" w:pos="810"/>
              </w:tabs>
              <w:rPr>
                <w:rFonts w:cstheme="minorHAnsi"/>
                <w:iCs/>
                <w:sz w:val="18"/>
                <w:szCs w:val="18"/>
              </w:rPr>
            </w:pPr>
          </w:p>
        </w:tc>
      </w:tr>
      <w:tr w:rsidR="00065BC3" w:rsidRPr="0038503D" w14:paraId="0247AC1E" w14:textId="77777777" w:rsidTr="00B65B43">
        <w:tc>
          <w:tcPr>
            <w:tcW w:w="8635" w:type="dxa"/>
            <w:tcBorders>
              <w:bottom w:val="single" w:sz="4" w:space="0" w:color="auto"/>
            </w:tcBorders>
            <w:shd w:val="clear" w:color="auto" w:fill="auto"/>
          </w:tcPr>
          <w:p w14:paraId="3FCBD1BA"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sz w:val="18"/>
                <w:szCs w:val="18"/>
              </w:rPr>
              <w:t>P.9</w:t>
            </w:r>
            <w:r w:rsidRPr="0038503D">
              <w:rPr>
                <w:rFonts w:cstheme="minorHAnsi"/>
                <w:sz w:val="18"/>
                <w:szCs w:val="18"/>
              </w:rPr>
              <w:tab/>
              <w:t xml:space="preserve">adverse impacts on gender equality and/or the situation of women and girls? </w:t>
            </w:r>
          </w:p>
        </w:tc>
        <w:tc>
          <w:tcPr>
            <w:tcW w:w="833" w:type="dxa"/>
            <w:tcBorders>
              <w:bottom w:val="single" w:sz="4" w:space="0" w:color="auto"/>
            </w:tcBorders>
            <w:shd w:val="clear" w:color="auto" w:fill="auto"/>
          </w:tcPr>
          <w:p w14:paraId="09399CF9" w14:textId="068F87EA" w:rsidR="00065BC3" w:rsidRPr="0038503D" w:rsidRDefault="004F0B07" w:rsidP="00B65B43">
            <w:pPr>
              <w:tabs>
                <w:tab w:val="left" w:pos="810"/>
              </w:tabs>
              <w:rPr>
                <w:rFonts w:cstheme="minorHAnsi"/>
                <w:iCs/>
                <w:sz w:val="18"/>
                <w:szCs w:val="18"/>
              </w:rPr>
            </w:pPr>
            <w:r>
              <w:rPr>
                <w:rFonts w:cstheme="minorHAnsi"/>
                <w:iCs/>
                <w:sz w:val="18"/>
                <w:szCs w:val="18"/>
              </w:rPr>
              <w:t>No</w:t>
            </w:r>
          </w:p>
        </w:tc>
      </w:tr>
      <w:tr w:rsidR="00065BC3" w:rsidRPr="0038503D" w14:paraId="70CF7FED" w14:textId="77777777" w:rsidTr="00B65B43">
        <w:tc>
          <w:tcPr>
            <w:tcW w:w="8635" w:type="dxa"/>
            <w:tcBorders>
              <w:bottom w:val="single" w:sz="4" w:space="0" w:color="auto"/>
            </w:tcBorders>
            <w:shd w:val="clear" w:color="auto" w:fill="auto"/>
          </w:tcPr>
          <w:p w14:paraId="12A29C18"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P.10</w:t>
            </w:r>
            <w:r w:rsidRPr="0038503D">
              <w:rPr>
                <w:rFonts w:cstheme="minorHAnsi"/>
                <w:sz w:val="18"/>
                <w:szCs w:val="18"/>
              </w:rPr>
              <w:tab/>
              <w:t>reproducing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034B0A1C" w14:textId="632DCAEA" w:rsidR="00065BC3" w:rsidRPr="0038503D" w:rsidRDefault="00D25D48" w:rsidP="00B65B43">
            <w:pPr>
              <w:tabs>
                <w:tab w:val="left" w:pos="810"/>
              </w:tabs>
              <w:rPr>
                <w:rFonts w:cstheme="minorHAnsi"/>
                <w:iCs/>
                <w:sz w:val="18"/>
                <w:szCs w:val="18"/>
              </w:rPr>
            </w:pPr>
            <w:r>
              <w:rPr>
                <w:rFonts w:cstheme="minorHAnsi"/>
                <w:iCs/>
                <w:sz w:val="18"/>
                <w:szCs w:val="18"/>
              </w:rPr>
              <w:t>Yes</w:t>
            </w:r>
          </w:p>
        </w:tc>
      </w:tr>
      <w:tr w:rsidR="00065BC3" w:rsidRPr="0038503D" w14:paraId="24D02CA6" w14:textId="77777777" w:rsidTr="00B65B43">
        <w:tc>
          <w:tcPr>
            <w:tcW w:w="8635" w:type="dxa"/>
            <w:tcBorders>
              <w:bottom w:val="single" w:sz="4" w:space="0" w:color="auto"/>
            </w:tcBorders>
            <w:shd w:val="clear" w:color="auto" w:fill="auto"/>
          </w:tcPr>
          <w:p w14:paraId="636BAA4C"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P.11</w:t>
            </w:r>
            <w:r w:rsidRPr="0038503D">
              <w:rPr>
                <w:rFonts w:cstheme="minorHAnsi"/>
                <w:sz w:val="18"/>
                <w:szCs w:val="18"/>
              </w:rPr>
              <w:tab/>
              <w:t>limitations on women’s ability to use, develop and protect natural resources, taking into account different roles and positions of women and men in accessing environmental goods and services?</w:t>
            </w:r>
          </w:p>
          <w:p w14:paraId="3471187A"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ab/>
            </w:r>
            <w:r w:rsidRPr="0038503D">
              <w:rPr>
                <w:rFonts w:cstheme="minorHAnsi"/>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1C4C540" w14:textId="006618F5" w:rsidR="00065BC3" w:rsidRPr="0038503D" w:rsidRDefault="001347A7" w:rsidP="00B65B43">
            <w:pPr>
              <w:tabs>
                <w:tab w:val="left" w:pos="810"/>
              </w:tabs>
              <w:rPr>
                <w:rFonts w:cstheme="minorHAnsi"/>
                <w:iCs/>
                <w:sz w:val="18"/>
                <w:szCs w:val="18"/>
              </w:rPr>
            </w:pPr>
            <w:r>
              <w:rPr>
                <w:rFonts w:cstheme="minorHAnsi"/>
                <w:iCs/>
                <w:sz w:val="18"/>
                <w:szCs w:val="18"/>
              </w:rPr>
              <w:t>Yes</w:t>
            </w:r>
          </w:p>
        </w:tc>
      </w:tr>
      <w:tr w:rsidR="00065BC3" w:rsidRPr="0038503D" w14:paraId="0D876E59" w14:textId="77777777" w:rsidTr="00B65B43">
        <w:tc>
          <w:tcPr>
            <w:tcW w:w="8635" w:type="dxa"/>
            <w:tcBorders>
              <w:bottom w:val="single" w:sz="4" w:space="0" w:color="auto"/>
            </w:tcBorders>
            <w:shd w:val="clear" w:color="auto" w:fill="auto"/>
          </w:tcPr>
          <w:p w14:paraId="614DB4A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P.12</w:t>
            </w:r>
            <w:r w:rsidRPr="0038503D">
              <w:rPr>
                <w:rFonts w:cstheme="minorHAnsi"/>
                <w:sz w:val="18"/>
                <w:szCs w:val="18"/>
              </w:rPr>
              <w:tab/>
              <w:t>exacerbation of risks of gender-based violence?</w:t>
            </w:r>
          </w:p>
          <w:p w14:paraId="7D17FDB2"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lastRenderedPageBreak/>
              <w:tab/>
            </w:r>
            <w:r w:rsidRPr="0038503D">
              <w:rPr>
                <w:rFonts w:cstheme="minorHAnsi"/>
                <w:i/>
                <w:sz w:val="18"/>
                <w:szCs w:val="18"/>
              </w:rPr>
              <w:t>For example, through the influx of workers to a community, changes in community and household power dynamics, increased exposure to unsafe public places and/or transport, etc</w:t>
            </w:r>
            <w:r w:rsidRPr="0038503D">
              <w:rPr>
                <w:rFonts w:cstheme="minorHAnsi"/>
                <w:sz w:val="18"/>
                <w:szCs w:val="18"/>
              </w:rPr>
              <w:t>.</w:t>
            </w:r>
          </w:p>
        </w:tc>
        <w:tc>
          <w:tcPr>
            <w:tcW w:w="833" w:type="dxa"/>
            <w:tcBorders>
              <w:bottom w:val="single" w:sz="4" w:space="0" w:color="auto"/>
            </w:tcBorders>
            <w:shd w:val="clear" w:color="auto" w:fill="auto"/>
          </w:tcPr>
          <w:p w14:paraId="1C6C9B1D" w14:textId="6AC38DF0" w:rsidR="00065BC3" w:rsidRPr="0038503D" w:rsidRDefault="00083C1D" w:rsidP="00B65B43">
            <w:pPr>
              <w:tabs>
                <w:tab w:val="left" w:pos="810"/>
              </w:tabs>
              <w:rPr>
                <w:rFonts w:cstheme="minorHAnsi"/>
                <w:iCs/>
                <w:sz w:val="18"/>
                <w:szCs w:val="18"/>
              </w:rPr>
            </w:pPr>
            <w:r>
              <w:rPr>
                <w:rFonts w:cstheme="minorHAnsi"/>
                <w:iCs/>
                <w:sz w:val="18"/>
                <w:szCs w:val="18"/>
              </w:rPr>
              <w:lastRenderedPageBreak/>
              <w:t>Yes</w:t>
            </w:r>
          </w:p>
        </w:tc>
      </w:tr>
      <w:tr w:rsidR="00065BC3" w:rsidRPr="0038503D" w14:paraId="534E2EF9" w14:textId="77777777" w:rsidTr="00B65B43">
        <w:tc>
          <w:tcPr>
            <w:tcW w:w="8635" w:type="dxa"/>
            <w:tcBorders>
              <w:bottom w:val="single" w:sz="4" w:space="0" w:color="auto"/>
            </w:tcBorders>
            <w:shd w:val="clear" w:color="auto" w:fill="DBE5F1"/>
          </w:tcPr>
          <w:p w14:paraId="1FA0F266" w14:textId="77777777" w:rsidR="00065BC3" w:rsidRPr="0038503D" w:rsidDel="008B0622" w:rsidRDefault="00065BC3" w:rsidP="00B65B43">
            <w:pPr>
              <w:tabs>
                <w:tab w:val="left" w:pos="810"/>
              </w:tabs>
              <w:spacing w:before="120" w:after="120"/>
              <w:rPr>
                <w:rFonts w:cstheme="minorHAnsi"/>
                <w:b/>
                <w:sz w:val="18"/>
                <w:szCs w:val="18"/>
              </w:rPr>
            </w:pPr>
            <w:r w:rsidRPr="0038503D">
              <w:rPr>
                <w:rFonts w:cstheme="minorHAnsi"/>
                <w:b/>
                <w:sz w:val="18"/>
                <w:szCs w:val="18"/>
              </w:rPr>
              <w:t xml:space="preserve">Sustainability and Resilience: </w:t>
            </w:r>
            <w:r w:rsidRPr="0038503D">
              <w:rPr>
                <w:rFonts w:cstheme="minorHAnsi"/>
                <w:sz w:val="18"/>
                <w:szCs w:val="18"/>
              </w:rPr>
              <w:t>Screening</w:t>
            </w:r>
            <w:r w:rsidRPr="0038503D">
              <w:rPr>
                <w:rFonts w:cstheme="minorHAnsi"/>
                <w:b/>
                <w:sz w:val="18"/>
                <w:szCs w:val="18"/>
              </w:rPr>
              <w:t xml:space="preserve"> </w:t>
            </w:r>
            <w:r w:rsidRPr="0038503D">
              <w:rPr>
                <w:rFonts w:cstheme="minorHAnsi"/>
                <w:sz w:val="18"/>
                <w:szCs w:val="18"/>
              </w:rPr>
              <w:t>questions regarding risks associated with sustainability and resilience are encompassed by the Standard-specific questions below</w:t>
            </w:r>
          </w:p>
        </w:tc>
        <w:tc>
          <w:tcPr>
            <w:tcW w:w="833" w:type="dxa"/>
            <w:tcBorders>
              <w:bottom w:val="single" w:sz="4" w:space="0" w:color="auto"/>
            </w:tcBorders>
            <w:shd w:val="clear" w:color="auto" w:fill="DBE5F1"/>
          </w:tcPr>
          <w:p w14:paraId="7C7FF104" w14:textId="77777777" w:rsidR="00065BC3" w:rsidRPr="0038503D" w:rsidRDefault="00065BC3" w:rsidP="00B65B43">
            <w:pPr>
              <w:tabs>
                <w:tab w:val="left" w:pos="810"/>
              </w:tabs>
              <w:rPr>
                <w:rFonts w:cstheme="minorHAnsi"/>
                <w:iCs/>
                <w:sz w:val="18"/>
                <w:szCs w:val="18"/>
              </w:rPr>
            </w:pPr>
          </w:p>
        </w:tc>
      </w:tr>
      <w:tr w:rsidR="00065BC3" w:rsidRPr="0038503D" w14:paraId="0C02D753" w14:textId="77777777" w:rsidTr="00B65B43">
        <w:tc>
          <w:tcPr>
            <w:tcW w:w="8635" w:type="dxa"/>
            <w:tcBorders>
              <w:bottom w:val="single" w:sz="4" w:space="0" w:color="auto"/>
            </w:tcBorders>
            <w:shd w:val="clear" w:color="auto" w:fill="DBE5F1"/>
          </w:tcPr>
          <w:p w14:paraId="796CDE7F" w14:textId="77777777" w:rsidR="00065BC3" w:rsidRPr="0038503D" w:rsidDel="002666A6" w:rsidRDefault="00065BC3" w:rsidP="00B65B43">
            <w:pPr>
              <w:tabs>
                <w:tab w:val="left" w:pos="810"/>
              </w:tabs>
              <w:spacing w:before="120" w:after="120"/>
              <w:rPr>
                <w:rFonts w:cstheme="minorHAnsi"/>
                <w:b/>
                <w:sz w:val="18"/>
                <w:szCs w:val="18"/>
              </w:rPr>
            </w:pPr>
            <w:r w:rsidRPr="0038503D">
              <w:rPr>
                <w:rFonts w:cstheme="minorHAnsi"/>
                <w:b/>
                <w:sz w:val="18"/>
                <w:szCs w:val="18"/>
              </w:rPr>
              <w:t xml:space="preserve">Accountability </w:t>
            </w:r>
          </w:p>
        </w:tc>
        <w:tc>
          <w:tcPr>
            <w:tcW w:w="833" w:type="dxa"/>
            <w:tcBorders>
              <w:bottom w:val="single" w:sz="4" w:space="0" w:color="auto"/>
            </w:tcBorders>
            <w:shd w:val="clear" w:color="auto" w:fill="DBE5F1"/>
          </w:tcPr>
          <w:p w14:paraId="60A09862" w14:textId="77777777" w:rsidR="00065BC3" w:rsidRPr="0038503D" w:rsidRDefault="00065BC3" w:rsidP="00B65B43">
            <w:pPr>
              <w:tabs>
                <w:tab w:val="left" w:pos="810"/>
              </w:tabs>
              <w:rPr>
                <w:rFonts w:cstheme="minorHAnsi"/>
                <w:iCs/>
                <w:sz w:val="18"/>
                <w:szCs w:val="18"/>
              </w:rPr>
            </w:pPr>
          </w:p>
        </w:tc>
      </w:tr>
      <w:tr w:rsidR="00065BC3" w:rsidRPr="0038503D" w14:paraId="3889C604" w14:textId="77777777" w:rsidTr="00B65B43">
        <w:tc>
          <w:tcPr>
            <w:tcW w:w="8635" w:type="dxa"/>
            <w:tcBorders>
              <w:bottom w:val="single" w:sz="4" w:space="0" w:color="auto"/>
            </w:tcBorders>
            <w:shd w:val="clear" w:color="auto" w:fill="auto"/>
          </w:tcPr>
          <w:p w14:paraId="640B37F5" w14:textId="77777777" w:rsidR="00065BC3" w:rsidRPr="0038503D" w:rsidDel="008B0622"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1D6EA3AC" w14:textId="77777777" w:rsidR="00065BC3" w:rsidRPr="0038503D" w:rsidRDefault="00065BC3" w:rsidP="00B65B43">
            <w:pPr>
              <w:tabs>
                <w:tab w:val="left" w:pos="810"/>
              </w:tabs>
              <w:rPr>
                <w:rFonts w:cstheme="minorHAnsi"/>
                <w:iCs/>
                <w:sz w:val="18"/>
                <w:szCs w:val="18"/>
              </w:rPr>
            </w:pPr>
          </w:p>
        </w:tc>
      </w:tr>
      <w:tr w:rsidR="00065BC3" w:rsidRPr="0038503D" w14:paraId="04A3E963" w14:textId="77777777" w:rsidTr="00B65B43">
        <w:tc>
          <w:tcPr>
            <w:tcW w:w="8635" w:type="dxa"/>
            <w:tcBorders>
              <w:bottom w:val="single" w:sz="4" w:space="0" w:color="auto"/>
            </w:tcBorders>
            <w:shd w:val="clear" w:color="auto" w:fill="auto"/>
          </w:tcPr>
          <w:p w14:paraId="187E5AB4" w14:textId="77777777" w:rsidR="00065BC3" w:rsidRPr="0038503D" w:rsidDel="002666A6" w:rsidRDefault="00065BC3" w:rsidP="00B65B43">
            <w:pPr>
              <w:tabs>
                <w:tab w:val="left" w:pos="900"/>
              </w:tabs>
              <w:spacing w:before="60" w:after="60"/>
              <w:ind w:left="567" w:hanging="567"/>
              <w:rPr>
                <w:rFonts w:cstheme="minorHAnsi"/>
                <w:b/>
                <w:sz w:val="18"/>
                <w:szCs w:val="18"/>
              </w:rPr>
            </w:pPr>
            <w:r w:rsidRPr="0038503D">
              <w:rPr>
                <w:rFonts w:cstheme="minorHAnsi"/>
                <w:sz w:val="18"/>
                <w:szCs w:val="18"/>
              </w:rPr>
              <w:t>P.13</w:t>
            </w:r>
            <w:r w:rsidRPr="0038503D">
              <w:rPr>
                <w:rFonts w:cstheme="minorHAnsi"/>
                <w:sz w:val="18"/>
                <w:szCs w:val="18"/>
              </w:rPr>
              <w:tab/>
              <w:t>exclusion of any potentially affected stakeholders, in particular marginalized groups and excluded individuals (including persons with disabilities), from fully participating in decisions that may affect them?</w:t>
            </w:r>
          </w:p>
        </w:tc>
        <w:tc>
          <w:tcPr>
            <w:tcW w:w="833" w:type="dxa"/>
            <w:tcBorders>
              <w:bottom w:val="single" w:sz="4" w:space="0" w:color="auto"/>
            </w:tcBorders>
            <w:shd w:val="clear" w:color="auto" w:fill="auto"/>
          </w:tcPr>
          <w:p w14:paraId="426A574C" w14:textId="05651788" w:rsidR="00065BC3" w:rsidRPr="0038503D" w:rsidRDefault="006D0778" w:rsidP="00B65B43">
            <w:pPr>
              <w:tabs>
                <w:tab w:val="left" w:pos="810"/>
              </w:tabs>
              <w:rPr>
                <w:rFonts w:cstheme="minorHAnsi"/>
                <w:iCs/>
                <w:sz w:val="18"/>
                <w:szCs w:val="18"/>
              </w:rPr>
            </w:pPr>
            <w:r>
              <w:rPr>
                <w:rFonts w:cstheme="minorHAnsi"/>
                <w:iCs/>
                <w:sz w:val="18"/>
                <w:szCs w:val="18"/>
              </w:rPr>
              <w:t>Yes</w:t>
            </w:r>
          </w:p>
        </w:tc>
      </w:tr>
      <w:tr w:rsidR="00065BC3" w:rsidRPr="0038503D" w14:paraId="22A21BAC" w14:textId="77777777" w:rsidTr="00B65B43">
        <w:tc>
          <w:tcPr>
            <w:tcW w:w="8635" w:type="dxa"/>
            <w:tcBorders>
              <w:bottom w:val="single" w:sz="4" w:space="0" w:color="auto"/>
            </w:tcBorders>
            <w:shd w:val="clear" w:color="auto" w:fill="auto"/>
          </w:tcPr>
          <w:p w14:paraId="1F3D2839"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P.14 </w:t>
            </w:r>
            <w:r w:rsidRPr="0038503D">
              <w:rPr>
                <w:rFonts w:cstheme="minorHAnsi"/>
                <w:sz w:val="18"/>
                <w:szCs w:val="18"/>
              </w:rPr>
              <w:tab/>
              <w:t>grievances or objections from potentially affected stakeholders?</w:t>
            </w:r>
          </w:p>
        </w:tc>
        <w:tc>
          <w:tcPr>
            <w:tcW w:w="833" w:type="dxa"/>
            <w:tcBorders>
              <w:bottom w:val="single" w:sz="4" w:space="0" w:color="auto"/>
            </w:tcBorders>
            <w:shd w:val="clear" w:color="auto" w:fill="auto"/>
          </w:tcPr>
          <w:p w14:paraId="083CE176" w14:textId="77777777" w:rsidR="00065BC3" w:rsidRPr="0038503D" w:rsidRDefault="00065BC3" w:rsidP="00B65B43">
            <w:pPr>
              <w:tabs>
                <w:tab w:val="left" w:pos="810"/>
              </w:tabs>
              <w:rPr>
                <w:rFonts w:cstheme="minorHAnsi"/>
                <w:iCs/>
                <w:sz w:val="18"/>
                <w:szCs w:val="18"/>
              </w:rPr>
            </w:pPr>
            <w:r>
              <w:rPr>
                <w:rFonts w:cstheme="minorHAnsi"/>
                <w:iCs/>
                <w:sz w:val="18"/>
                <w:szCs w:val="18"/>
              </w:rPr>
              <w:t>Yes</w:t>
            </w:r>
          </w:p>
        </w:tc>
      </w:tr>
      <w:tr w:rsidR="00065BC3" w:rsidRPr="0038503D" w14:paraId="7FC13E61" w14:textId="77777777" w:rsidTr="00B65B43">
        <w:tc>
          <w:tcPr>
            <w:tcW w:w="8635" w:type="dxa"/>
            <w:tcBorders>
              <w:bottom w:val="single" w:sz="4" w:space="0" w:color="auto"/>
            </w:tcBorders>
            <w:shd w:val="clear" w:color="auto" w:fill="auto"/>
          </w:tcPr>
          <w:p w14:paraId="400C6AFA"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P.15</w:t>
            </w:r>
            <w:r w:rsidRPr="0038503D">
              <w:rPr>
                <w:rFonts w:cstheme="minorHAnsi"/>
                <w:sz w:val="18"/>
                <w:szCs w:val="18"/>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3770DC53" w14:textId="267CFAA4" w:rsidR="00065BC3" w:rsidRPr="0038503D" w:rsidRDefault="000A7D13" w:rsidP="00B65B43">
            <w:pPr>
              <w:tabs>
                <w:tab w:val="left" w:pos="810"/>
              </w:tabs>
              <w:rPr>
                <w:rFonts w:cstheme="minorHAnsi"/>
                <w:iCs/>
                <w:sz w:val="18"/>
                <w:szCs w:val="18"/>
              </w:rPr>
            </w:pPr>
            <w:r>
              <w:rPr>
                <w:rFonts w:cstheme="minorHAnsi"/>
                <w:iCs/>
                <w:sz w:val="18"/>
                <w:szCs w:val="18"/>
              </w:rPr>
              <w:t>Yes</w:t>
            </w:r>
          </w:p>
        </w:tc>
      </w:tr>
      <w:tr w:rsidR="00065BC3" w:rsidRPr="0038503D" w14:paraId="20E49004" w14:textId="77777777" w:rsidTr="00B65B43">
        <w:tc>
          <w:tcPr>
            <w:tcW w:w="8635" w:type="dxa"/>
            <w:tcBorders>
              <w:bottom w:val="single" w:sz="4" w:space="0" w:color="auto"/>
            </w:tcBorders>
            <w:shd w:val="clear" w:color="auto" w:fill="auto"/>
          </w:tcPr>
          <w:p w14:paraId="33831476" w14:textId="77777777" w:rsidR="00065BC3" w:rsidRPr="0038503D" w:rsidRDefault="00065BC3" w:rsidP="00B65B43">
            <w:pPr>
              <w:tabs>
                <w:tab w:val="left" w:pos="810"/>
              </w:tabs>
              <w:rPr>
                <w:rFonts w:cstheme="minorHAnsi"/>
                <w:b/>
                <w:sz w:val="18"/>
                <w:szCs w:val="18"/>
              </w:rPr>
            </w:pPr>
          </w:p>
        </w:tc>
        <w:tc>
          <w:tcPr>
            <w:tcW w:w="833" w:type="dxa"/>
            <w:tcBorders>
              <w:bottom w:val="single" w:sz="4" w:space="0" w:color="auto"/>
            </w:tcBorders>
            <w:shd w:val="clear" w:color="auto" w:fill="auto"/>
          </w:tcPr>
          <w:p w14:paraId="46B4CB35" w14:textId="77777777" w:rsidR="00065BC3" w:rsidRPr="0038503D" w:rsidRDefault="00065BC3" w:rsidP="00B65B43">
            <w:pPr>
              <w:tabs>
                <w:tab w:val="left" w:pos="810"/>
              </w:tabs>
              <w:rPr>
                <w:rFonts w:cstheme="minorHAnsi"/>
                <w:iCs/>
                <w:sz w:val="18"/>
                <w:szCs w:val="18"/>
              </w:rPr>
            </w:pPr>
          </w:p>
        </w:tc>
      </w:tr>
      <w:tr w:rsidR="00065BC3" w:rsidRPr="0038503D" w14:paraId="7CDB6E16" w14:textId="77777777" w:rsidTr="00B65B43">
        <w:tc>
          <w:tcPr>
            <w:tcW w:w="8635" w:type="dxa"/>
            <w:tcBorders>
              <w:bottom w:val="single" w:sz="4" w:space="0" w:color="auto"/>
            </w:tcBorders>
            <w:shd w:val="clear" w:color="auto" w:fill="DBE5F1"/>
            <w:vAlign w:val="center"/>
          </w:tcPr>
          <w:p w14:paraId="7B75A22C" w14:textId="77777777" w:rsidR="00065BC3" w:rsidRPr="0038503D" w:rsidRDefault="00065BC3" w:rsidP="00B65B43">
            <w:pPr>
              <w:tabs>
                <w:tab w:val="left" w:pos="570"/>
              </w:tabs>
              <w:spacing w:before="120" w:after="120"/>
              <w:rPr>
                <w:rFonts w:cstheme="minorHAnsi"/>
                <w:b/>
                <w:sz w:val="18"/>
                <w:szCs w:val="18"/>
              </w:rPr>
            </w:pPr>
            <w:r w:rsidRPr="0038503D">
              <w:rPr>
                <w:rFonts w:cstheme="minorHAnsi"/>
                <w:b/>
                <w:sz w:val="18"/>
                <w:szCs w:val="18"/>
              </w:rPr>
              <w:t>Project-Level Standards</w:t>
            </w:r>
          </w:p>
        </w:tc>
        <w:tc>
          <w:tcPr>
            <w:tcW w:w="833" w:type="dxa"/>
            <w:tcBorders>
              <w:bottom w:val="single" w:sz="4" w:space="0" w:color="auto"/>
            </w:tcBorders>
            <w:shd w:val="clear" w:color="auto" w:fill="DBE5F1"/>
          </w:tcPr>
          <w:p w14:paraId="6ADB5F14" w14:textId="77777777" w:rsidR="00065BC3" w:rsidRPr="0038503D" w:rsidRDefault="00065BC3" w:rsidP="00B65B43">
            <w:pPr>
              <w:rPr>
                <w:rFonts w:cstheme="minorHAnsi"/>
                <w:b/>
                <w:iCs/>
                <w:sz w:val="18"/>
                <w:szCs w:val="18"/>
              </w:rPr>
            </w:pPr>
          </w:p>
        </w:tc>
      </w:tr>
      <w:tr w:rsidR="00065BC3" w:rsidRPr="0038503D" w14:paraId="5A809A8D" w14:textId="77777777" w:rsidTr="00B65B43">
        <w:tc>
          <w:tcPr>
            <w:tcW w:w="8635" w:type="dxa"/>
            <w:tcBorders>
              <w:bottom w:val="single" w:sz="4" w:space="0" w:color="auto"/>
            </w:tcBorders>
            <w:shd w:val="clear" w:color="auto" w:fill="DBE5F1"/>
            <w:vAlign w:val="center"/>
          </w:tcPr>
          <w:p w14:paraId="091B2A85" w14:textId="77777777" w:rsidR="00065BC3" w:rsidRPr="0038503D" w:rsidRDefault="00065BC3" w:rsidP="00B65B43">
            <w:pPr>
              <w:tabs>
                <w:tab w:val="left" w:pos="570"/>
              </w:tabs>
              <w:spacing w:before="120" w:after="120"/>
              <w:rPr>
                <w:rFonts w:cstheme="minorHAnsi"/>
                <w:b/>
                <w:sz w:val="18"/>
                <w:szCs w:val="18"/>
              </w:rPr>
            </w:pPr>
            <w:r w:rsidRPr="0038503D">
              <w:rPr>
                <w:rFonts w:cstheme="minorHAnsi"/>
                <w:b/>
                <w:sz w:val="18"/>
                <w:szCs w:val="18"/>
              </w:rPr>
              <w:t xml:space="preserve">Standard 1: Biodiversity Conservation and Sustainable </w:t>
            </w:r>
            <w:hyperlink w:anchor="SustNatResManGlossary" w:history="1">
              <w:r w:rsidRPr="0038503D">
                <w:rPr>
                  <w:rFonts w:cstheme="minorHAnsi"/>
                  <w:b/>
                  <w:sz w:val="18"/>
                  <w:szCs w:val="18"/>
                </w:rPr>
                <w:t>Natural</w:t>
              </w:r>
            </w:hyperlink>
            <w:r w:rsidRPr="0038503D">
              <w:rPr>
                <w:rFonts w:cstheme="minorHAnsi"/>
                <w:b/>
                <w:sz w:val="18"/>
                <w:szCs w:val="18"/>
              </w:rPr>
              <w:t xml:space="preserve"> Resource Management</w:t>
            </w:r>
          </w:p>
        </w:tc>
        <w:tc>
          <w:tcPr>
            <w:tcW w:w="833" w:type="dxa"/>
            <w:tcBorders>
              <w:bottom w:val="single" w:sz="4" w:space="0" w:color="auto"/>
            </w:tcBorders>
            <w:shd w:val="clear" w:color="auto" w:fill="DBE5F1"/>
          </w:tcPr>
          <w:p w14:paraId="723AF2C6" w14:textId="77777777" w:rsidR="00065BC3" w:rsidRPr="0038503D" w:rsidRDefault="00065BC3" w:rsidP="00B65B43">
            <w:pPr>
              <w:rPr>
                <w:rFonts w:cstheme="minorHAnsi"/>
                <w:b/>
                <w:iCs/>
                <w:sz w:val="18"/>
                <w:szCs w:val="18"/>
              </w:rPr>
            </w:pPr>
          </w:p>
        </w:tc>
      </w:tr>
      <w:tr w:rsidR="00065BC3" w:rsidRPr="0038503D" w14:paraId="05240A03" w14:textId="77777777" w:rsidTr="00B65B43">
        <w:tc>
          <w:tcPr>
            <w:tcW w:w="8635" w:type="dxa"/>
            <w:shd w:val="clear" w:color="auto" w:fill="auto"/>
          </w:tcPr>
          <w:p w14:paraId="12B6008C"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shd w:val="clear" w:color="auto" w:fill="auto"/>
          </w:tcPr>
          <w:p w14:paraId="6B3FAEDB" w14:textId="77777777" w:rsidR="00065BC3" w:rsidRPr="0038503D" w:rsidRDefault="00065BC3" w:rsidP="00B65B43">
            <w:pPr>
              <w:rPr>
                <w:rFonts w:cstheme="minorHAnsi"/>
                <w:iCs/>
                <w:sz w:val="18"/>
                <w:szCs w:val="18"/>
              </w:rPr>
            </w:pPr>
          </w:p>
        </w:tc>
      </w:tr>
      <w:tr w:rsidR="00065BC3" w:rsidRPr="0038503D" w14:paraId="3DE3A73F" w14:textId="77777777" w:rsidTr="00B65B43">
        <w:tc>
          <w:tcPr>
            <w:tcW w:w="8635" w:type="dxa"/>
            <w:shd w:val="clear" w:color="auto" w:fill="auto"/>
          </w:tcPr>
          <w:p w14:paraId="52A0D1B5" w14:textId="1B1111A0"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1.1 </w:t>
            </w:r>
            <w:r w:rsidRPr="0038503D">
              <w:rPr>
                <w:rFonts w:cstheme="minorHAnsi"/>
                <w:sz w:val="18"/>
                <w:szCs w:val="18"/>
              </w:rPr>
              <w:tab/>
              <w:t>adverse impacts to habitats (</w:t>
            </w:r>
            <w:r w:rsidR="00291947" w:rsidRPr="0038503D">
              <w:rPr>
                <w:rFonts w:cstheme="minorHAnsi"/>
                <w:sz w:val="18"/>
                <w:szCs w:val="18"/>
              </w:rPr>
              <w:t>e.g.,</w:t>
            </w:r>
            <w:r w:rsidRPr="0038503D">
              <w:rPr>
                <w:rFonts w:cstheme="minorHAnsi"/>
                <w:sz w:val="18"/>
                <w:szCs w:val="18"/>
              </w:rPr>
              <w:t xml:space="preserve"> modified, natural, and critical habitats) and/or ecosystems and ecosystem services?</w:t>
            </w:r>
          </w:p>
          <w:p w14:paraId="7E99E491"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ab/>
            </w:r>
            <w:r w:rsidRPr="0038503D">
              <w:rPr>
                <w:rFonts w:cstheme="minorHAnsi"/>
                <w:i/>
                <w:sz w:val="18"/>
                <w:szCs w:val="18"/>
              </w:rPr>
              <w:t>For example, through habitat loss, conversion or degradation, fragmentation, hydrological changes</w:t>
            </w:r>
          </w:p>
        </w:tc>
        <w:tc>
          <w:tcPr>
            <w:tcW w:w="833" w:type="dxa"/>
            <w:shd w:val="clear" w:color="auto" w:fill="auto"/>
          </w:tcPr>
          <w:p w14:paraId="70E28A61" w14:textId="03F572D4" w:rsidR="00065BC3" w:rsidRPr="0038503D" w:rsidRDefault="00DE02F4" w:rsidP="00B65B43">
            <w:pPr>
              <w:rPr>
                <w:rFonts w:cstheme="minorHAnsi"/>
                <w:iCs/>
                <w:sz w:val="18"/>
                <w:szCs w:val="18"/>
              </w:rPr>
            </w:pPr>
            <w:r>
              <w:rPr>
                <w:rFonts w:cstheme="minorHAnsi"/>
                <w:iCs/>
                <w:sz w:val="18"/>
                <w:szCs w:val="18"/>
              </w:rPr>
              <w:t>Yes</w:t>
            </w:r>
            <w:r w:rsidR="008F7AA1">
              <w:rPr>
                <w:rFonts w:cstheme="minorHAnsi"/>
                <w:iCs/>
                <w:sz w:val="18"/>
                <w:szCs w:val="18"/>
              </w:rPr>
              <w:t xml:space="preserve"> </w:t>
            </w:r>
          </w:p>
        </w:tc>
      </w:tr>
      <w:tr w:rsidR="00065BC3" w:rsidRPr="0038503D" w14:paraId="3947BB58" w14:textId="77777777" w:rsidTr="00B65B43">
        <w:tc>
          <w:tcPr>
            <w:tcW w:w="8635" w:type="dxa"/>
            <w:tcBorders>
              <w:bottom w:val="single" w:sz="4" w:space="0" w:color="auto"/>
            </w:tcBorders>
            <w:shd w:val="clear" w:color="auto" w:fill="auto"/>
          </w:tcPr>
          <w:p w14:paraId="6193E70A" w14:textId="016B43A3"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bCs/>
                <w:color w:val="000000"/>
                <w:sz w:val="18"/>
                <w:szCs w:val="18"/>
              </w:rPr>
              <w:t>1.2</w:t>
            </w:r>
            <w:r w:rsidRPr="0038503D">
              <w:rPr>
                <w:rFonts w:cstheme="minorHAnsi"/>
                <w:bCs/>
                <w:color w:val="000000"/>
                <w:sz w:val="18"/>
                <w:szCs w:val="18"/>
              </w:rPr>
              <w:tab/>
              <w:t>activities within or adjacent to critical habitats and/or environmentally sensitive areas, including (but not limited to) legally protected areas (</w:t>
            </w:r>
            <w:r w:rsidR="00291947" w:rsidRPr="0038503D">
              <w:rPr>
                <w:rFonts w:cstheme="minorHAnsi"/>
                <w:bCs/>
                <w:color w:val="000000"/>
                <w:sz w:val="18"/>
                <w:szCs w:val="18"/>
              </w:rPr>
              <w:t>e.g.,</w:t>
            </w:r>
            <w:r w:rsidRPr="0038503D">
              <w:rPr>
                <w:rFonts w:cstheme="minorHAnsi"/>
                <w:bCs/>
                <w:color w:val="000000"/>
                <w:sz w:val="18"/>
                <w:szCs w:val="18"/>
              </w:rPr>
              <w:t xml:space="preserve">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02134B98" w14:textId="77777777" w:rsidR="00065BC3" w:rsidRPr="0038503D" w:rsidRDefault="00065BC3" w:rsidP="00B65B43">
            <w:pPr>
              <w:rPr>
                <w:rFonts w:cstheme="minorHAnsi"/>
                <w:iCs/>
                <w:sz w:val="18"/>
                <w:szCs w:val="18"/>
              </w:rPr>
            </w:pPr>
            <w:r>
              <w:rPr>
                <w:rFonts w:cstheme="minorHAnsi"/>
                <w:iCs/>
                <w:sz w:val="18"/>
                <w:szCs w:val="18"/>
              </w:rPr>
              <w:t>Yes</w:t>
            </w:r>
          </w:p>
        </w:tc>
      </w:tr>
      <w:tr w:rsidR="00065BC3" w:rsidRPr="0038503D" w14:paraId="2F5E48D6" w14:textId="77777777" w:rsidTr="00B65B43">
        <w:tc>
          <w:tcPr>
            <w:tcW w:w="8635" w:type="dxa"/>
            <w:tcBorders>
              <w:bottom w:val="single" w:sz="4" w:space="0" w:color="auto"/>
            </w:tcBorders>
            <w:shd w:val="clear" w:color="auto" w:fill="auto"/>
          </w:tcPr>
          <w:p w14:paraId="0FEAF07F"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1.3</w:t>
            </w:r>
            <w:r w:rsidRPr="0038503D">
              <w:rPr>
                <w:rFonts w:cstheme="minorHAnsi"/>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4318F43B" w14:textId="7A42EBEE" w:rsidR="00065BC3" w:rsidRPr="0038503D" w:rsidRDefault="008B00D9" w:rsidP="00B65B43">
            <w:pPr>
              <w:rPr>
                <w:rFonts w:cstheme="minorHAnsi"/>
                <w:iCs/>
                <w:sz w:val="18"/>
                <w:szCs w:val="18"/>
              </w:rPr>
            </w:pPr>
            <w:r>
              <w:rPr>
                <w:rFonts w:cstheme="minorHAnsi"/>
                <w:iCs/>
                <w:sz w:val="18"/>
                <w:szCs w:val="18"/>
              </w:rPr>
              <w:t>No</w:t>
            </w:r>
          </w:p>
        </w:tc>
      </w:tr>
      <w:tr w:rsidR="00065BC3" w:rsidRPr="0038503D" w14:paraId="62D9944E" w14:textId="77777777" w:rsidTr="00B65B43">
        <w:trPr>
          <w:trHeight w:val="368"/>
        </w:trPr>
        <w:tc>
          <w:tcPr>
            <w:tcW w:w="8635" w:type="dxa"/>
            <w:tcBorders>
              <w:bottom w:val="single" w:sz="4" w:space="0" w:color="auto"/>
            </w:tcBorders>
            <w:shd w:val="clear" w:color="auto" w:fill="auto"/>
          </w:tcPr>
          <w:p w14:paraId="4F1D0592" w14:textId="2BECDBEC"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1.4</w:t>
            </w:r>
            <w:r w:rsidRPr="0038503D">
              <w:rPr>
                <w:rFonts w:cstheme="minorHAnsi"/>
                <w:sz w:val="18"/>
                <w:szCs w:val="18"/>
              </w:rPr>
              <w:tab/>
              <w:t>risks to endangered species (</w:t>
            </w:r>
            <w:r w:rsidR="00291947" w:rsidRPr="0038503D">
              <w:rPr>
                <w:rFonts w:cstheme="minorHAnsi"/>
                <w:sz w:val="18"/>
                <w:szCs w:val="18"/>
              </w:rPr>
              <w:t>e.g.,</w:t>
            </w:r>
            <w:r w:rsidRPr="0038503D">
              <w:rPr>
                <w:rFonts w:cstheme="minorHAnsi"/>
                <w:sz w:val="18"/>
                <w:szCs w:val="18"/>
              </w:rPr>
              <w:t xml:space="preserve"> reduction, encroachment on habitat)?</w:t>
            </w:r>
          </w:p>
        </w:tc>
        <w:tc>
          <w:tcPr>
            <w:tcW w:w="833" w:type="dxa"/>
            <w:tcBorders>
              <w:bottom w:val="single" w:sz="4" w:space="0" w:color="auto"/>
            </w:tcBorders>
            <w:shd w:val="clear" w:color="auto" w:fill="auto"/>
          </w:tcPr>
          <w:p w14:paraId="276B84FD" w14:textId="6E398606" w:rsidR="00065BC3" w:rsidRPr="0038503D" w:rsidRDefault="00DE02F4" w:rsidP="00B65B43">
            <w:pPr>
              <w:rPr>
                <w:rFonts w:cstheme="minorHAnsi"/>
                <w:iCs/>
                <w:sz w:val="18"/>
                <w:szCs w:val="18"/>
              </w:rPr>
            </w:pPr>
            <w:r>
              <w:rPr>
                <w:rFonts w:cstheme="minorHAnsi"/>
                <w:iCs/>
                <w:sz w:val="18"/>
                <w:szCs w:val="18"/>
              </w:rPr>
              <w:t>Yes</w:t>
            </w:r>
            <w:r w:rsidR="008F7AA1">
              <w:rPr>
                <w:rFonts w:cstheme="minorHAnsi"/>
                <w:iCs/>
                <w:sz w:val="18"/>
                <w:szCs w:val="18"/>
              </w:rPr>
              <w:t xml:space="preserve"> </w:t>
            </w:r>
          </w:p>
        </w:tc>
      </w:tr>
      <w:tr w:rsidR="00065BC3" w:rsidRPr="0038503D" w14:paraId="373BA271" w14:textId="77777777" w:rsidTr="00B65B43">
        <w:tc>
          <w:tcPr>
            <w:tcW w:w="8635" w:type="dxa"/>
            <w:tcBorders>
              <w:bottom w:val="single" w:sz="4" w:space="0" w:color="auto"/>
            </w:tcBorders>
            <w:shd w:val="clear" w:color="auto" w:fill="auto"/>
          </w:tcPr>
          <w:p w14:paraId="501B6F98"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1.5</w:t>
            </w:r>
            <w:r w:rsidRPr="0038503D">
              <w:rPr>
                <w:rFonts w:cstheme="minorHAnsi"/>
                <w:sz w:val="18"/>
                <w:szCs w:val="18"/>
              </w:rPr>
              <w:tab/>
              <w:t>exacerbation of illegal wildlife trade?</w:t>
            </w:r>
          </w:p>
        </w:tc>
        <w:tc>
          <w:tcPr>
            <w:tcW w:w="833" w:type="dxa"/>
            <w:tcBorders>
              <w:bottom w:val="single" w:sz="4" w:space="0" w:color="auto"/>
            </w:tcBorders>
            <w:shd w:val="clear" w:color="auto" w:fill="auto"/>
          </w:tcPr>
          <w:p w14:paraId="4794EC57"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45CAF0F0" w14:textId="77777777" w:rsidTr="00B65B43">
        <w:tc>
          <w:tcPr>
            <w:tcW w:w="8635" w:type="dxa"/>
            <w:tcBorders>
              <w:bottom w:val="single" w:sz="4" w:space="0" w:color="auto"/>
            </w:tcBorders>
            <w:shd w:val="clear" w:color="auto" w:fill="auto"/>
          </w:tcPr>
          <w:p w14:paraId="05D3A4EB"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1.6 </w:t>
            </w:r>
            <w:r w:rsidRPr="0038503D">
              <w:rPr>
                <w:rFonts w:cstheme="minorHAnsi"/>
                <w:sz w:val="18"/>
                <w:szCs w:val="18"/>
              </w:rPr>
              <w:tab/>
              <w:t xml:space="preserve">introduction of invasive alien species? </w:t>
            </w:r>
          </w:p>
        </w:tc>
        <w:tc>
          <w:tcPr>
            <w:tcW w:w="833" w:type="dxa"/>
            <w:tcBorders>
              <w:bottom w:val="single" w:sz="4" w:space="0" w:color="auto"/>
            </w:tcBorders>
            <w:shd w:val="clear" w:color="auto" w:fill="auto"/>
          </w:tcPr>
          <w:p w14:paraId="236A7303"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6BAA408E" w14:textId="77777777" w:rsidTr="00B65B43">
        <w:tc>
          <w:tcPr>
            <w:tcW w:w="8635" w:type="dxa"/>
            <w:tcBorders>
              <w:bottom w:val="single" w:sz="4" w:space="0" w:color="auto"/>
            </w:tcBorders>
            <w:shd w:val="clear" w:color="auto" w:fill="auto"/>
          </w:tcPr>
          <w:p w14:paraId="1589FF88"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1.7</w:t>
            </w:r>
            <w:r w:rsidRPr="0038503D">
              <w:rPr>
                <w:rFonts w:cstheme="minorHAnsi"/>
                <w:sz w:val="18"/>
                <w:szCs w:val="18"/>
              </w:rPr>
              <w:tab/>
              <w:t>adverse impacts on soils?</w:t>
            </w:r>
          </w:p>
        </w:tc>
        <w:tc>
          <w:tcPr>
            <w:tcW w:w="833" w:type="dxa"/>
            <w:tcBorders>
              <w:bottom w:val="single" w:sz="4" w:space="0" w:color="auto"/>
            </w:tcBorders>
            <w:shd w:val="clear" w:color="auto" w:fill="auto"/>
          </w:tcPr>
          <w:p w14:paraId="6A1CBDCD"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78A4D26E" w14:textId="77777777" w:rsidTr="00B65B43">
        <w:tc>
          <w:tcPr>
            <w:tcW w:w="8635" w:type="dxa"/>
            <w:tcBorders>
              <w:bottom w:val="single" w:sz="4" w:space="0" w:color="auto"/>
            </w:tcBorders>
            <w:shd w:val="clear" w:color="auto" w:fill="auto"/>
          </w:tcPr>
          <w:p w14:paraId="7D7B74AE"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1.8</w:t>
            </w:r>
            <w:r w:rsidRPr="0038503D">
              <w:rPr>
                <w:rFonts w:cstheme="minorHAnsi"/>
                <w:sz w:val="18"/>
                <w:szCs w:val="18"/>
              </w:rPr>
              <w:tab/>
              <w:t>harvesting of natural forests, plantation development, or reforestation?</w:t>
            </w:r>
          </w:p>
        </w:tc>
        <w:tc>
          <w:tcPr>
            <w:tcW w:w="833" w:type="dxa"/>
            <w:tcBorders>
              <w:bottom w:val="single" w:sz="4" w:space="0" w:color="auto"/>
            </w:tcBorders>
            <w:shd w:val="clear" w:color="auto" w:fill="auto"/>
          </w:tcPr>
          <w:p w14:paraId="04382309"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3B326DD1" w14:textId="77777777" w:rsidTr="00B65B43">
        <w:tc>
          <w:tcPr>
            <w:tcW w:w="8635" w:type="dxa"/>
            <w:tcBorders>
              <w:bottom w:val="single" w:sz="4" w:space="0" w:color="auto"/>
            </w:tcBorders>
            <w:shd w:val="clear" w:color="auto" w:fill="auto"/>
          </w:tcPr>
          <w:p w14:paraId="6629AEB5"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1. 9</w:t>
            </w:r>
            <w:r w:rsidRPr="0038503D">
              <w:rPr>
                <w:rFonts w:cstheme="minorHAnsi"/>
                <w:sz w:val="18"/>
                <w:szCs w:val="18"/>
              </w:rPr>
              <w:tab/>
              <w:t xml:space="preserve">significant agricultural production? </w:t>
            </w:r>
          </w:p>
        </w:tc>
        <w:tc>
          <w:tcPr>
            <w:tcW w:w="833" w:type="dxa"/>
            <w:tcBorders>
              <w:bottom w:val="single" w:sz="4" w:space="0" w:color="auto"/>
            </w:tcBorders>
            <w:shd w:val="clear" w:color="auto" w:fill="auto"/>
          </w:tcPr>
          <w:p w14:paraId="6820538E"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025522EA" w14:textId="77777777" w:rsidTr="00B65B43">
        <w:tc>
          <w:tcPr>
            <w:tcW w:w="8635" w:type="dxa"/>
            <w:tcBorders>
              <w:bottom w:val="single" w:sz="4" w:space="0" w:color="auto"/>
            </w:tcBorders>
            <w:shd w:val="clear" w:color="auto" w:fill="auto"/>
          </w:tcPr>
          <w:p w14:paraId="18ABAEBD"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1. 10</w:t>
            </w:r>
            <w:r w:rsidRPr="0038503D">
              <w:rPr>
                <w:rFonts w:cstheme="minorHAnsi"/>
                <w:sz w:val="18"/>
                <w:szCs w:val="18"/>
              </w:rPr>
              <w:tab/>
              <w:t>animal husbandry or harvesting of fish populations or other aquatic species?</w:t>
            </w:r>
          </w:p>
        </w:tc>
        <w:tc>
          <w:tcPr>
            <w:tcW w:w="833" w:type="dxa"/>
            <w:tcBorders>
              <w:bottom w:val="single" w:sz="4" w:space="0" w:color="auto"/>
            </w:tcBorders>
            <w:shd w:val="clear" w:color="auto" w:fill="auto"/>
          </w:tcPr>
          <w:p w14:paraId="0D5B4AE6" w14:textId="7BFCCA00" w:rsidR="00065BC3" w:rsidRPr="0038503D" w:rsidRDefault="00DE02F4" w:rsidP="00B65B43">
            <w:pPr>
              <w:rPr>
                <w:rFonts w:cstheme="minorHAnsi"/>
                <w:iCs/>
                <w:sz w:val="18"/>
                <w:szCs w:val="18"/>
              </w:rPr>
            </w:pPr>
            <w:r>
              <w:rPr>
                <w:rFonts w:cstheme="minorHAnsi"/>
                <w:iCs/>
                <w:sz w:val="18"/>
                <w:szCs w:val="18"/>
              </w:rPr>
              <w:t>Yes</w:t>
            </w:r>
          </w:p>
        </w:tc>
      </w:tr>
      <w:tr w:rsidR="00065BC3" w:rsidRPr="0038503D" w14:paraId="37EA4A46" w14:textId="77777777" w:rsidTr="00B65B43">
        <w:tc>
          <w:tcPr>
            <w:tcW w:w="8635" w:type="dxa"/>
            <w:tcBorders>
              <w:bottom w:val="single" w:sz="4" w:space="0" w:color="auto"/>
            </w:tcBorders>
            <w:shd w:val="clear" w:color="auto" w:fill="auto"/>
          </w:tcPr>
          <w:p w14:paraId="172917D1"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 xml:space="preserve">1.11 </w:t>
            </w:r>
            <w:r w:rsidRPr="0038503D">
              <w:rPr>
                <w:rFonts w:cstheme="minorHAnsi"/>
                <w:sz w:val="18"/>
                <w:szCs w:val="18"/>
              </w:rPr>
              <w:tab/>
              <w:t>significant extraction, diversion or containment of surface or ground water?</w:t>
            </w:r>
          </w:p>
          <w:p w14:paraId="1E83783C" w14:textId="77777777" w:rsidR="00065BC3" w:rsidRPr="0038503D" w:rsidRDefault="00065BC3" w:rsidP="00B65B43">
            <w:pPr>
              <w:tabs>
                <w:tab w:val="left" w:pos="900"/>
              </w:tabs>
              <w:spacing w:before="60" w:after="60"/>
              <w:ind w:left="567" w:hanging="567"/>
              <w:rPr>
                <w:rFonts w:cstheme="minorHAnsi"/>
                <w:i/>
                <w:sz w:val="18"/>
                <w:szCs w:val="18"/>
              </w:rPr>
            </w:pPr>
            <w:r w:rsidRPr="0038503D">
              <w:rPr>
                <w:rFonts w:cstheme="minorHAnsi"/>
                <w:sz w:val="18"/>
                <w:szCs w:val="18"/>
              </w:rPr>
              <w:tab/>
            </w:r>
            <w:r w:rsidRPr="0038503D">
              <w:rPr>
                <w:rFonts w:cstheme="minorHAnsi"/>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4A84EF8" w14:textId="77777777" w:rsidR="00065BC3" w:rsidRPr="0038503D" w:rsidRDefault="00065BC3" w:rsidP="00B65B43">
            <w:pPr>
              <w:rPr>
                <w:rFonts w:cstheme="minorHAnsi"/>
                <w:iCs/>
                <w:sz w:val="18"/>
                <w:szCs w:val="18"/>
              </w:rPr>
            </w:pPr>
            <w:r>
              <w:rPr>
                <w:rFonts w:cstheme="minorHAnsi"/>
                <w:iCs/>
                <w:sz w:val="18"/>
                <w:szCs w:val="18"/>
              </w:rPr>
              <w:t>No</w:t>
            </w:r>
          </w:p>
        </w:tc>
      </w:tr>
      <w:tr w:rsidR="00065BC3" w:rsidRPr="0038503D" w14:paraId="26B33AE4" w14:textId="77777777" w:rsidTr="00B65B43">
        <w:tc>
          <w:tcPr>
            <w:tcW w:w="8635" w:type="dxa"/>
            <w:tcBorders>
              <w:bottom w:val="single" w:sz="4" w:space="0" w:color="auto"/>
            </w:tcBorders>
            <w:shd w:val="clear" w:color="auto" w:fill="auto"/>
          </w:tcPr>
          <w:p w14:paraId="32303287"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1.12</w:t>
            </w:r>
            <w:r w:rsidRPr="0038503D">
              <w:rPr>
                <w:rFonts w:cstheme="minorHAnsi"/>
                <w:sz w:val="18"/>
                <w:szCs w:val="18"/>
              </w:rPr>
              <w:tab/>
              <w:t>handling or utilization of genetically modified organisms/living modified organisms?</w:t>
            </w:r>
            <w:r w:rsidRPr="0038503D">
              <w:rPr>
                <w:rStyle w:val="FootnoteReference"/>
                <w:rFonts w:eastAsiaTheme="majorEastAsia" w:cstheme="minorHAnsi"/>
              </w:rPr>
              <w:footnoteReference w:id="3"/>
            </w:r>
          </w:p>
        </w:tc>
        <w:tc>
          <w:tcPr>
            <w:tcW w:w="833" w:type="dxa"/>
            <w:tcBorders>
              <w:bottom w:val="single" w:sz="4" w:space="0" w:color="auto"/>
            </w:tcBorders>
            <w:shd w:val="clear" w:color="auto" w:fill="auto"/>
          </w:tcPr>
          <w:p w14:paraId="7E0F2960"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A488A32" w14:textId="77777777" w:rsidTr="00B65B43">
        <w:tc>
          <w:tcPr>
            <w:tcW w:w="8635" w:type="dxa"/>
            <w:tcBorders>
              <w:bottom w:val="single" w:sz="4" w:space="0" w:color="auto"/>
            </w:tcBorders>
            <w:shd w:val="clear" w:color="auto" w:fill="auto"/>
          </w:tcPr>
          <w:p w14:paraId="44E70FC6" w14:textId="6DCDD818"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lastRenderedPageBreak/>
              <w:t>1.13</w:t>
            </w:r>
            <w:r w:rsidRPr="0038503D">
              <w:rPr>
                <w:rFonts w:cstheme="minorHAnsi"/>
                <w:sz w:val="18"/>
                <w:szCs w:val="18"/>
              </w:rPr>
              <w:tab/>
              <w:t>utilization of genetic resources? (</w:t>
            </w:r>
            <w:r w:rsidR="00291947" w:rsidRPr="0038503D">
              <w:rPr>
                <w:rFonts w:cstheme="minorHAnsi"/>
                <w:sz w:val="18"/>
                <w:szCs w:val="18"/>
              </w:rPr>
              <w:t>e.g.,</w:t>
            </w:r>
            <w:r w:rsidRPr="0038503D">
              <w:rPr>
                <w:rFonts w:cstheme="minorHAnsi"/>
                <w:sz w:val="18"/>
                <w:szCs w:val="18"/>
              </w:rPr>
              <w:t xml:space="preserve"> collection and/or harvesting, commercial development)</w:t>
            </w:r>
            <w:r w:rsidRPr="0038503D">
              <w:rPr>
                <w:rStyle w:val="FootnoteReference"/>
                <w:rFonts w:eastAsiaTheme="majorEastAsia" w:cstheme="minorHAnsi"/>
              </w:rPr>
              <w:footnoteReference w:id="4"/>
            </w:r>
            <w:r w:rsidRPr="0038503D">
              <w:rPr>
                <w:rFonts w:cstheme="minorHAnsi"/>
                <w:sz w:val="18"/>
                <w:szCs w:val="18"/>
              </w:rPr>
              <w:t xml:space="preserve"> </w:t>
            </w:r>
          </w:p>
        </w:tc>
        <w:tc>
          <w:tcPr>
            <w:tcW w:w="833" w:type="dxa"/>
            <w:tcBorders>
              <w:bottom w:val="single" w:sz="4" w:space="0" w:color="auto"/>
            </w:tcBorders>
            <w:shd w:val="clear" w:color="auto" w:fill="auto"/>
          </w:tcPr>
          <w:p w14:paraId="6F54FBB0"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18B1E3D0" w14:textId="77777777" w:rsidTr="00B65B43">
        <w:tc>
          <w:tcPr>
            <w:tcW w:w="8635" w:type="dxa"/>
            <w:tcBorders>
              <w:bottom w:val="single" w:sz="4" w:space="0" w:color="auto"/>
            </w:tcBorders>
            <w:shd w:val="clear" w:color="auto" w:fill="auto"/>
          </w:tcPr>
          <w:p w14:paraId="3BEA725C" w14:textId="77777777" w:rsidR="00065BC3" w:rsidRPr="0038503D" w:rsidRDefault="00065BC3" w:rsidP="00B65B43">
            <w:pPr>
              <w:tabs>
                <w:tab w:val="left" w:pos="900"/>
              </w:tabs>
              <w:spacing w:before="60" w:after="60"/>
              <w:ind w:left="567" w:hanging="567"/>
              <w:rPr>
                <w:rFonts w:cstheme="minorHAnsi"/>
                <w:sz w:val="18"/>
                <w:szCs w:val="18"/>
              </w:rPr>
            </w:pPr>
            <w:r w:rsidRPr="0038503D">
              <w:rPr>
                <w:rFonts w:cstheme="minorHAnsi"/>
                <w:sz w:val="18"/>
                <w:szCs w:val="18"/>
              </w:rPr>
              <w:t>1.14</w:t>
            </w:r>
            <w:r w:rsidRPr="0038503D">
              <w:rPr>
                <w:rFonts w:cstheme="minorHAnsi"/>
                <w:sz w:val="18"/>
                <w:szCs w:val="18"/>
              </w:rPr>
              <w:tab/>
              <w:t>adverse transboundary or global environmental concerns?</w:t>
            </w:r>
          </w:p>
        </w:tc>
        <w:tc>
          <w:tcPr>
            <w:tcW w:w="833" w:type="dxa"/>
            <w:tcBorders>
              <w:bottom w:val="single" w:sz="4" w:space="0" w:color="auto"/>
            </w:tcBorders>
            <w:shd w:val="clear" w:color="auto" w:fill="auto"/>
          </w:tcPr>
          <w:p w14:paraId="2C32173A"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5BF6FB8C" w14:textId="77777777" w:rsidTr="00B65B43">
        <w:trPr>
          <w:trHeight w:val="530"/>
        </w:trPr>
        <w:tc>
          <w:tcPr>
            <w:tcW w:w="8635" w:type="dxa"/>
            <w:tcBorders>
              <w:bottom w:val="single" w:sz="4" w:space="0" w:color="auto"/>
            </w:tcBorders>
            <w:shd w:val="clear" w:color="auto" w:fill="DBE5F1"/>
            <w:vAlign w:val="center"/>
          </w:tcPr>
          <w:p w14:paraId="7B7D70EF" w14:textId="77777777" w:rsidR="00065BC3" w:rsidRPr="0038503D" w:rsidRDefault="00065BC3" w:rsidP="00B65B43">
            <w:pPr>
              <w:tabs>
                <w:tab w:val="left" w:pos="555"/>
              </w:tabs>
              <w:spacing w:before="120" w:after="120"/>
              <w:rPr>
                <w:rFonts w:cstheme="minorHAnsi"/>
                <w:b/>
                <w:sz w:val="18"/>
                <w:szCs w:val="18"/>
              </w:rPr>
            </w:pPr>
            <w:r w:rsidRPr="0038503D">
              <w:rPr>
                <w:rFonts w:cstheme="minorHAnsi"/>
                <w:b/>
                <w:sz w:val="18"/>
                <w:szCs w:val="18"/>
              </w:rPr>
              <w:t>Standard 2: Climate Change and Disaster Risks</w:t>
            </w:r>
          </w:p>
        </w:tc>
        <w:tc>
          <w:tcPr>
            <w:tcW w:w="833" w:type="dxa"/>
            <w:tcBorders>
              <w:bottom w:val="single" w:sz="4" w:space="0" w:color="auto"/>
            </w:tcBorders>
            <w:shd w:val="clear" w:color="auto" w:fill="DBE5F1"/>
          </w:tcPr>
          <w:p w14:paraId="166280E1"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4B1417E1" w14:textId="77777777" w:rsidTr="00B65B43">
        <w:tc>
          <w:tcPr>
            <w:tcW w:w="8635" w:type="dxa"/>
            <w:tcBorders>
              <w:bottom w:val="single" w:sz="4" w:space="0" w:color="auto"/>
            </w:tcBorders>
            <w:shd w:val="clear" w:color="auto" w:fill="auto"/>
          </w:tcPr>
          <w:p w14:paraId="2D1D1276"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i/>
                <w:sz w:val="18"/>
                <w:szCs w:val="18"/>
              </w:rPr>
              <w:t>Would the potentially involve or lead to:</w:t>
            </w:r>
          </w:p>
        </w:tc>
        <w:tc>
          <w:tcPr>
            <w:tcW w:w="833" w:type="dxa"/>
            <w:tcBorders>
              <w:bottom w:val="single" w:sz="4" w:space="0" w:color="auto"/>
            </w:tcBorders>
            <w:shd w:val="clear" w:color="auto" w:fill="auto"/>
          </w:tcPr>
          <w:p w14:paraId="4F5A0239"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1D4B524A" w14:textId="77777777" w:rsidTr="00B65B43">
        <w:tc>
          <w:tcPr>
            <w:tcW w:w="8635" w:type="dxa"/>
            <w:tcBorders>
              <w:bottom w:val="single" w:sz="4" w:space="0" w:color="auto"/>
            </w:tcBorders>
            <w:shd w:val="clear" w:color="auto" w:fill="auto"/>
          </w:tcPr>
          <w:p w14:paraId="5CE4DE0A"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2.1</w:t>
            </w:r>
            <w:r w:rsidRPr="0038503D">
              <w:rPr>
                <w:rFonts w:cstheme="minorHAnsi"/>
                <w:sz w:val="18"/>
                <w:szCs w:val="18"/>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53271487"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5193A49B" w14:textId="77777777" w:rsidTr="00B65B43">
        <w:tc>
          <w:tcPr>
            <w:tcW w:w="8635" w:type="dxa"/>
            <w:tcBorders>
              <w:bottom w:val="single" w:sz="4" w:space="0" w:color="auto"/>
            </w:tcBorders>
            <w:shd w:val="clear" w:color="auto" w:fill="auto"/>
          </w:tcPr>
          <w:p w14:paraId="6DA0B327" w14:textId="77777777" w:rsidR="00065BC3" w:rsidRPr="0038503D" w:rsidRDefault="00065BC3" w:rsidP="00B65B43">
            <w:pPr>
              <w:tabs>
                <w:tab w:val="left" w:pos="585"/>
              </w:tabs>
              <w:autoSpaceDE w:val="0"/>
              <w:autoSpaceDN w:val="0"/>
              <w:adjustRightInd w:val="0"/>
              <w:spacing w:before="60" w:after="60"/>
              <w:ind w:left="567" w:hanging="567"/>
              <w:rPr>
                <w:rFonts w:cstheme="minorHAnsi"/>
                <w:sz w:val="18"/>
                <w:szCs w:val="18"/>
              </w:rPr>
            </w:pPr>
            <w:r w:rsidRPr="0038503D">
              <w:rPr>
                <w:rFonts w:cstheme="minorHAnsi"/>
                <w:sz w:val="18"/>
                <w:szCs w:val="18"/>
              </w:rPr>
              <w:t>2.2</w:t>
            </w:r>
            <w:r w:rsidRPr="0038503D">
              <w:rPr>
                <w:rFonts w:cstheme="minorHAnsi"/>
                <w:sz w:val="18"/>
                <w:szCs w:val="18"/>
              </w:rPr>
              <w:tab/>
              <w:t xml:space="preserve">outputs and outcomes sensitive or vulnerable to potential impacts of </w:t>
            </w:r>
            <w:r w:rsidRPr="0038503D">
              <w:rPr>
                <w:rFonts w:cstheme="minorHAnsi"/>
                <w:bCs/>
                <w:color w:val="000000"/>
                <w:sz w:val="18"/>
                <w:szCs w:val="18"/>
              </w:rPr>
              <w:t>climate</w:t>
            </w:r>
            <w:r w:rsidRPr="0038503D">
              <w:rPr>
                <w:rFonts w:cstheme="minorHAnsi"/>
                <w:sz w:val="18"/>
                <w:szCs w:val="18"/>
              </w:rPr>
              <w:t xml:space="preserve"> change? </w:t>
            </w:r>
          </w:p>
          <w:p w14:paraId="4905C9F1" w14:textId="77777777" w:rsidR="00065BC3" w:rsidRPr="0038503D" w:rsidRDefault="00065BC3" w:rsidP="00B65B43">
            <w:pPr>
              <w:tabs>
                <w:tab w:val="left" w:pos="585"/>
              </w:tabs>
              <w:autoSpaceDE w:val="0"/>
              <w:autoSpaceDN w:val="0"/>
              <w:adjustRightInd w:val="0"/>
              <w:spacing w:before="60" w:after="60"/>
              <w:ind w:left="567" w:hanging="567"/>
              <w:rPr>
                <w:rFonts w:cstheme="minorHAnsi"/>
                <w:i/>
                <w:sz w:val="18"/>
                <w:szCs w:val="18"/>
              </w:rPr>
            </w:pPr>
            <w:r w:rsidRPr="0038503D">
              <w:rPr>
                <w:rFonts w:cstheme="minorHAnsi"/>
                <w:sz w:val="18"/>
                <w:szCs w:val="18"/>
              </w:rPr>
              <w:tab/>
            </w:r>
            <w:r w:rsidRPr="0038503D">
              <w:rPr>
                <w:rFonts w:cstheme="minorHAnsi"/>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7E20F63E"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1A759F42" w14:textId="77777777" w:rsidTr="00B65B43">
        <w:tc>
          <w:tcPr>
            <w:tcW w:w="8635" w:type="dxa"/>
            <w:tcBorders>
              <w:bottom w:val="single" w:sz="4" w:space="0" w:color="auto"/>
            </w:tcBorders>
            <w:shd w:val="clear" w:color="auto" w:fill="auto"/>
          </w:tcPr>
          <w:p w14:paraId="281EA05B"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2.3</w:t>
            </w:r>
            <w:r w:rsidRPr="0038503D">
              <w:rPr>
                <w:rFonts w:cstheme="minorHAnsi"/>
                <w:sz w:val="18"/>
                <w:szCs w:val="18"/>
              </w:rPr>
              <w:tab/>
              <w:t xml:space="preserve">direct or indirect increases in </w:t>
            </w:r>
            <w:hyperlink w:anchor="CCVulnerabilityGlossary" w:history="1">
              <w:r w:rsidRPr="0038503D">
                <w:rPr>
                  <w:rFonts w:cstheme="minorHAnsi"/>
                  <w:sz w:val="18"/>
                  <w:szCs w:val="18"/>
                </w:rPr>
                <w:t>vulnerability to climate change</w:t>
              </w:r>
            </w:hyperlink>
            <w:r w:rsidRPr="0038503D">
              <w:rPr>
                <w:rFonts w:cstheme="minorHAnsi"/>
                <w:sz w:val="18"/>
                <w:szCs w:val="18"/>
              </w:rPr>
              <w:t xml:space="preserve"> impacts or disasters now or in the future (also known as maladaptive practices)?</w:t>
            </w:r>
          </w:p>
          <w:p w14:paraId="39FA98ED" w14:textId="77777777" w:rsidR="00065BC3" w:rsidRPr="0038503D" w:rsidRDefault="00065BC3" w:rsidP="00B65B43">
            <w:pPr>
              <w:tabs>
                <w:tab w:val="left" w:pos="630"/>
              </w:tabs>
              <w:spacing w:before="60" w:after="60"/>
              <w:ind w:left="630"/>
              <w:rPr>
                <w:rFonts w:cstheme="minorHAnsi"/>
                <w:sz w:val="18"/>
                <w:szCs w:val="18"/>
              </w:rPr>
            </w:pPr>
            <w:r w:rsidRPr="0038503D">
              <w:rPr>
                <w:rFonts w:cstheme="minorHAnsi"/>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5DC99C14"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2C043E5" w14:textId="77777777" w:rsidTr="00B65B43">
        <w:tc>
          <w:tcPr>
            <w:tcW w:w="8635" w:type="dxa"/>
            <w:tcBorders>
              <w:bottom w:val="single" w:sz="4" w:space="0" w:color="auto"/>
            </w:tcBorders>
            <w:shd w:val="clear" w:color="auto" w:fill="auto"/>
          </w:tcPr>
          <w:p w14:paraId="2D6B615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 xml:space="preserve">2.4 </w:t>
            </w:r>
            <w:r w:rsidRPr="0038503D">
              <w:rPr>
                <w:rFonts w:cstheme="minorHAnsi"/>
                <w:sz w:val="18"/>
                <w:szCs w:val="18"/>
              </w:rPr>
              <w:tab/>
              <w:t>increases of greenhouse gas emissions, black carbon emissions or other drivers of climate change?</w:t>
            </w:r>
          </w:p>
        </w:tc>
        <w:tc>
          <w:tcPr>
            <w:tcW w:w="833" w:type="dxa"/>
            <w:tcBorders>
              <w:bottom w:val="single" w:sz="4" w:space="0" w:color="auto"/>
            </w:tcBorders>
            <w:shd w:val="clear" w:color="auto" w:fill="auto"/>
          </w:tcPr>
          <w:p w14:paraId="0B8259EB"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3C3EDCA" w14:textId="77777777" w:rsidTr="00B65B43">
        <w:trPr>
          <w:trHeight w:val="539"/>
        </w:trPr>
        <w:tc>
          <w:tcPr>
            <w:tcW w:w="8635" w:type="dxa"/>
            <w:tcBorders>
              <w:bottom w:val="single" w:sz="4" w:space="0" w:color="auto"/>
            </w:tcBorders>
            <w:shd w:val="clear" w:color="auto" w:fill="DBE5F1"/>
            <w:vAlign w:val="center"/>
          </w:tcPr>
          <w:p w14:paraId="44F97285"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3: Community Health, Safety and Security</w:t>
            </w:r>
          </w:p>
        </w:tc>
        <w:tc>
          <w:tcPr>
            <w:tcW w:w="833" w:type="dxa"/>
            <w:tcBorders>
              <w:bottom w:val="single" w:sz="4" w:space="0" w:color="auto"/>
            </w:tcBorders>
            <w:shd w:val="clear" w:color="auto" w:fill="DBE5F1"/>
            <w:vAlign w:val="center"/>
          </w:tcPr>
          <w:p w14:paraId="30AB395A"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52971CC7" w14:textId="77777777" w:rsidTr="00B65B43">
        <w:tc>
          <w:tcPr>
            <w:tcW w:w="8635" w:type="dxa"/>
            <w:tcBorders>
              <w:bottom w:val="single" w:sz="4" w:space="0" w:color="auto"/>
            </w:tcBorders>
            <w:shd w:val="clear" w:color="auto" w:fill="auto"/>
          </w:tcPr>
          <w:p w14:paraId="7E862BC8" w14:textId="4BCF6C9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 xml:space="preserve">Would the </w:t>
            </w:r>
            <w:r w:rsidR="004F0B07">
              <w:rPr>
                <w:rFonts w:cstheme="minorHAnsi"/>
                <w:i/>
                <w:sz w:val="18"/>
                <w:szCs w:val="18"/>
              </w:rPr>
              <w:t xml:space="preserve">project </w:t>
            </w:r>
            <w:r w:rsidRPr="0038503D">
              <w:rPr>
                <w:rFonts w:cstheme="minorHAnsi"/>
                <w:i/>
                <w:sz w:val="18"/>
                <w:szCs w:val="18"/>
              </w:rPr>
              <w:t>potentially involve or lead to:</w:t>
            </w:r>
          </w:p>
        </w:tc>
        <w:tc>
          <w:tcPr>
            <w:tcW w:w="833" w:type="dxa"/>
            <w:tcBorders>
              <w:bottom w:val="single" w:sz="4" w:space="0" w:color="auto"/>
            </w:tcBorders>
            <w:shd w:val="clear" w:color="auto" w:fill="auto"/>
          </w:tcPr>
          <w:p w14:paraId="7C4A89D8"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3C9CE532" w14:textId="77777777" w:rsidTr="00B65B43">
        <w:tc>
          <w:tcPr>
            <w:tcW w:w="8635" w:type="dxa"/>
            <w:tcBorders>
              <w:bottom w:val="single" w:sz="4" w:space="0" w:color="auto"/>
            </w:tcBorders>
            <w:shd w:val="clear" w:color="auto" w:fill="auto"/>
          </w:tcPr>
          <w:p w14:paraId="0A37DB22" w14:textId="6915CB2F"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3.1</w:t>
            </w:r>
            <w:r w:rsidRPr="0038503D">
              <w:rPr>
                <w:rFonts w:cstheme="minorHAnsi"/>
                <w:sz w:val="18"/>
                <w:szCs w:val="18"/>
              </w:rPr>
              <w:tab/>
              <w:t>construction and/or infrastructure development (</w:t>
            </w:r>
            <w:r w:rsidR="00291947" w:rsidRPr="0038503D">
              <w:rPr>
                <w:rFonts w:cstheme="minorHAnsi"/>
                <w:sz w:val="18"/>
                <w:szCs w:val="18"/>
              </w:rPr>
              <w:t>e.g.,</w:t>
            </w:r>
            <w:r w:rsidRPr="0038503D">
              <w:rPr>
                <w:rFonts w:cstheme="minorHAnsi"/>
                <w:sz w:val="18"/>
                <w:szCs w:val="18"/>
              </w:rPr>
              <w:t xml:space="preserve"> roads, buildings, dams)?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1BDE5CDA"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EDE78BD" w14:textId="77777777" w:rsidTr="00B65B43">
        <w:tc>
          <w:tcPr>
            <w:tcW w:w="8635" w:type="dxa"/>
            <w:tcBorders>
              <w:bottom w:val="single" w:sz="4" w:space="0" w:color="auto"/>
            </w:tcBorders>
            <w:shd w:val="clear" w:color="auto" w:fill="auto"/>
          </w:tcPr>
          <w:p w14:paraId="6A118C5F"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3.2</w:t>
            </w:r>
            <w:r w:rsidRPr="0038503D">
              <w:rPr>
                <w:rFonts w:cstheme="minorHAnsi"/>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3E431737" w14:textId="2BDE63A1" w:rsidR="00065BC3" w:rsidRPr="0038503D" w:rsidRDefault="00142EA2"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9DC49B9" w14:textId="77777777" w:rsidTr="00B65B43">
        <w:tc>
          <w:tcPr>
            <w:tcW w:w="8635" w:type="dxa"/>
            <w:tcBorders>
              <w:bottom w:val="single" w:sz="4" w:space="0" w:color="auto"/>
            </w:tcBorders>
            <w:shd w:val="clear" w:color="auto" w:fill="auto"/>
          </w:tcPr>
          <w:p w14:paraId="27CAC9BF" w14:textId="6F85C4B4"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3.3</w:t>
            </w:r>
            <w:r w:rsidRPr="0038503D">
              <w:rPr>
                <w:rFonts w:cstheme="minorHAnsi"/>
                <w:sz w:val="18"/>
                <w:szCs w:val="18"/>
              </w:rPr>
              <w:tab/>
              <w:t>harm or losses due to failure of structural elements of the project (e.g.</w:t>
            </w:r>
            <w:r w:rsidR="004F0B07">
              <w:rPr>
                <w:rFonts w:cstheme="minorHAnsi"/>
                <w:sz w:val="18"/>
                <w:szCs w:val="18"/>
              </w:rPr>
              <w:t>,</w:t>
            </w:r>
            <w:r w:rsidRPr="0038503D">
              <w:rPr>
                <w:rFonts w:cstheme="minorHAnsi"/>
                <w:sz w:val="18"/>
                <w:szCs w:val="18"/>
              </w:rPr>
              <w:t xml:space="preserve"> collapse of buildings or infrastructure)?</w:t>
            </w:r>
          </w:p>
        </w:tc>
        <w:tc>
          <w:tcPr>
            <w:tcW w:w="833" w:type="dxa"/>
            <w:tcBorders>
              <w:bottom w:val="single" w:sz="4" w:space="0" w:color="auto"/>
            </w:tcBorders>
            <w:shd w:val="clear" w:color="auto" w:fill="auto"/>
          </w:tcPr>
          <w:p w14:paraId="29AA6B1F"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77582AF4" w14:textId="77777777" w:rsidTr="00B65B43">
        <w:tc>
          <w:tcPr>
            <w:tcW w:w="8635" w:type="dxa"/>
            <w:tcBorders>
              <w:bottom w:val="single" w:sz="4" w:space="0" w:color="auto"/>
            </w:tcBorders>
            <w:shd w:val="clear" w:color="auto" w:fill="auto"/>
          </w:tcPr>
          <w:p w14:paraId="6305004B" w14:textId="01954944"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3.4</w:t>
            </w:r>
            <w:r w:rsidRPr="0038503D">
              <w:rPr>
                <w:rFonts w:cstheme="minorHAnsi"/>
                <w:sz w:val="18"/>
                <w:szCs w:val="18"/>
              </w:rPr>
              <w:tab/>
              <w:t>risks of water-borne or other vector-borne diseases (e.g.</w:t>
            </w:r>
            <w:r w:rsidR="004F0B07">
              <w:rPr>
                <w:rFonts w:cstheme="minorHAnsi"/>
                <w:sz w:val="18"/>
                <w:szCs w:val="18"/>
              </w:rPr>
              <w:t xml:space="preserve">, </w:t>
            </w:r>
            <w:r w:rsidRPr="0038503D">
              <w:rPr>
                <w:rFonts w:cstheme="minorHAnsi"/>
                <w:sz w:val="18"/>
                <w:szCs w:val="18"/>
              </w:rPr>
              <w:t>temporary breeding habitats), communicable and noncommunicable diseases, nutritional disorders, mental health?</w:t>
            </w:r>
          </w:p>
        </w:tc>
        <w:tc>
          <w:tcPr>
            <w:tcW w:w="833" w:type="dxa"/>
            <w:tcBorders>
              <w:bottom w:val="single" w:sz="4" w:space="0" w:color="auto"/>
            </w:tcBorders>
            <w:shd w:val="clear" w:color="auto" w:fill="auto"/>
          </w:tcPr>
          <w:p w14:paraId="51E91F07"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04460EA6" w14:textId="77777777" w:rsidTr="00B65B43">
        <w:tc>
          <w:tcPr>
            <w:tcW w:w="8635" w:type="dxa"/>
            <w:tcBorders>
              <w:bottom w:val="single" w:sz="4" w:space="0" w:color="auto"/>
            </w:tcBorders>
            <w:shd w:val="clear" w:color="auto" w:fill="auto"/>
          </w:tcPr>
          <w:p w14:paraId="0C74C390" w14:textId="2047B4E6"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5</w:t>
            </w:r>
            <w:r w:rsidRPr="0038503D">
              <w:rPr>
                <w:rFonts w:cstheme="minorHAnsi"/>
                <w:sz w:val="18"/>
                <w:szCs w:val="18"/>
              </w:rPr>
              <w:tab/>
              <w:t>transport, storage, and use and/or disposal of hazardous or dangerous materials (e.g.</w:t>
            </w:r>
            <w:r w:rsidR="00373B7E">
              <w:rPr>
                <w:rFonts w:cstheme="minorHAnsi"/>
                <w:sz w:val="18"/>
                <w:szCs w:val="18"/>
              </w:rPr>
              <w:t>,</w:t>
            </w:r>
            <w:r w:rsidRPr="0038503D">
              <w:rPr>
                <w:rFonts w:cstheme="minorHAnsi"/>
                <w:sz w:val="18"/>
                <w:szCs w:val="18"/>
              </w:rPr>
              <w:t xml:space="preserve"> explosives, fuel and other chemicals during construction and operation)?</w:t>
            </w:r>
          </w:p>
        </w:tc>
        <w:tc>
          <w:tcPr>
            <w:tcW w:w="833" w:type="dxa"/>
            <w:tcBorders>
              <w:bottom w:val="single" w:sz="4" w:space="0" w:color="auto"/>
            </w:tcBorders>
            <w:shd w:val="clear" w:color="auto" w:fill="auto"/>
          </w:tcPr>
          <w:p w14:paraId="767F1498" w14:textId="0DA0D442" w:rsidR="00065BC3" w:rsidRPr="0038503D" w:rsidRDefault="00F15A9F"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08DA2137" w14:textId="77777777" w:rsidTr="00B65B43">
        <w:tc>
          <w:tcPr>
            <w:tcW w:w="8635" w:type="dxa"/>
            <w:tcBorders>
              <w:bottom w:val="single" w:sz="4" w:space="0" w:color="auto"/>
            </w:tcBorders>
            <w:shd w:val="clear" w:color="auto" w:fill="auto"/>
          </w:tcPr>
          <w:p w14:paraId="0EAC9A80" w14:textId="79F39A6B"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6</w:t>
            </w:r>
            <w:r w:rsidRPr="0038503D">
              <w:rPr>
                <w:rFonts w:cstheme="minorHAnsi"/>
                <w:sz w:val="18"/>
                <w:szCs w:val="18"/>
              </w:rPr>
              <w:tab/>
              <w:t>adverse impacts on ecosystems and ecosystem services relevant to communities’ health (e.g.</w:t>
            </w:r>
            <w:r w:rsidR="00373B7E">
              <w:rPr>
                <w:rFonts w:cstheme="minorHAnsi"/>
                <w:sz w:val="18"/>
                <w:szCs w:val="18"/>
              </w:rPr>
              <w:t>,</w:t>
            </w:r>
            <w:r w:rsidRPr="0038503D">
              <w:rPr>
                <w:rFonts w:cstheme="minorHAnsi"/>
                <w:sz w:val="18"/>
                <w:szCs w:val="18"/>
              </w:rPr>
              <w:t xml:space="preserve"> food, surface water purification, natural buffers from flooding)?</w:t>
            </w:r>
          </w:p>
        </w:tc>
        <w:tc>
          <w:tcPr>
            <w:tcW w:w="833" w:type="dxa"/>
            <w:tcBorders>
              <w:bottom w:val="single" w:sz="4" w:space="0" w:color="auto"/>
            </w:tcBorders>
            <w:shd w:val="clear" w:color="auto" w:fill="auto"/>
          </w:tcPr>
          <w:p w14:paraId="0EAFC9B7" w14:textId="6DFBA75D" w:rsidR="00065BC3" w:rsidRPr="0038503D" w:rsidRDefault="008B00D9"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C56B23F" w14:textId="77777777" w:rsidTr="00B65B43">
        <w:tc>
          <w:tcPr>
            <w:tcW w:w="8635" w:type="dxa"/>
            <w:tcBorders>
              <w:bottom w:val="single" w:sz="4" w:space="0" w:color="auto"/>
            </w:tcBorders>
            <w:shd w:val="clear" w:color="auto" w:fill="auto"/>
          </w:tcPr>
          <w:p w14:paraId="3338E325" w14:textId="20D7C4CA"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7</w:t>
            </w:r>
            <w:r w:rsidRPr="0038503D">
              <w:rPr>
                <w:rFonts w:cstheme="minorHAnsi"/>
                <w:sz w:val="18"/>
                <w:szCs w:val="18"/>
              </w:rPr>
              <w:tab/>
              <w:t>influx of project workers to project areas?</w:t>
            </w:r>
          </w:p>
        </w:tc>
        <w:tc>
          <w:tcPr>
            <w:tcW w:w="833" w:type="dxa"/>
            <w:tcBorders>
              <w:bottom w:val="single" w:sz="4" w:space="0" w:color="auto"/>
            </w:tcBorders>
            <w:shd w:val="clear" w:color="auto" w:fill="auto"/>
          </w:tcPr>
          <w:p w14:paraId="286EC3B5"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C632C73" w14:textId="77777777" w:rsidTr="00B65B43">
        <w:tc>
          <w:tcPr>
            <w:tcW w:w="8635" w:type="dxa"/>
            <w:tcBorders>
              <w:bottom w:val="single" w:sz="4" w:space="0" w:color="auto"/>
            </w:tcBorders>
            <w:shd w:val="clear" w:color="auto" w:fill="auto"/>
          </w:tcPr>
          <w:p w14:paraId="6500FD44" w14:textId="30571050"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3.</w:t>
            </w:r>
            <w:r w:rsidR="004F0B07">
              <w:rPr>
                <w:rFonts w:cstheme="minorHAnsi"/>
                <w:sz w:val="18"/>
                <w:szCs w:val="18"/>
              </w:rPr>
              <w:t>8</w:t>
            </w:r>
            <w:r w:rsidRPr="0038503D">
              <w:rPr>
                <w:rFonts w:cstheme="minorHAnsi"/>
                <w:sz w:val="18"/>
                <w:szCs w:val="18"/>
              </w:rPr>
              <w:tab/>
              <w:t>engagement of security personnel to protect facilities and property, or to support project activities?</w:t>
            </w:r>
          </w:p>
        </w:tc>
        <w:tc>
          <w:tcPr>
            <w:tcW w:w="833" w:type="dxa"/>
            <w:tcBorders>
              <w:bottom w:val="single" w:sz="4" w:space="0" w:color="auto"/>
            </w:tcBorders>
            <w:shd w:val="clear" w:color="auto" w:fill="auto"/>
          </w:tcPr>
          <w:p w14:paraId="7201067F" w14:textId="7D24E20C" w:rsidR="00065BC3" w:rsidRPr="0038503D" w:rsidRDefault="00EE0C80"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4F335293" w14:textId="77777777" w:rsidTr="00B65B43">
        <w:trPr>
          <w:trHeight w:val="503"/>
        </w:trPr>
        <w:tc>
          <w:tcPr>
            <w:tcW w:w="8635" w:type="dxa"/>
            <w:tcBorders>
              <w:bottom w:val="single" w:sz="4" w:space="0" w:color="auto"/>
            </w:tcBorders>
            <w:shd w:val="clear" w:color="auto" w:fill="DBE5F1"/>
            <w:vAlign w:val="center"/>
          </w:tcPr>
          <w:p w14:paraId="73AD0A6C"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4: Cultural Heritage</w:t>
            </w:r>
          </w:p>
        </w:tc>
        <w:tc>
          <w:tcPr>
            <w:tcW w:w="833" w:type="dxa"/>
            <w:tcBorders>
              <w:bottom w:val="single" w:sz="4" w:space="0" w:color="auto"/>
            </w:tcBorders>
            <w:shd w:val="clear" w:color="auto" w:fill="DBE5F1"/>
            <w:vAlign w:val="center"/>
          </w:tcPr>
          <w:p w14:paraId="5075B87C"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0528D5BE" w14:textId="77777777" w:rsidTr="00B65B43">
        <w:tc>
          <w:tcPr>
            <w:tcW w:w="8635" w:type="dxa"/>
            <w:tcBorders>
              <w:bottom w:val="single" w:sz="4" w:space="0" w:color="auto"/>
            </w:tcBorders>
            <w:shd w:val="clear" w:color="auto" w:fill="auto"/>
          </w:tcPr>
          <w:p w14:paraId="7EF3AFF5"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65B2530C"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4D4DCCB6" w14:textId="77777777" w:rsidTr="00B65B43">
        <w:tc>
          <w:tcPr>
            <w:tcW w:w="8635" w:type="dxa"/>
            <w:tcBorders>
              <w:bottom w:val="single" w:sz="4" w:space="0" w:color="auto"/>
            </w:tcBorders>
            <w:shd w:val="clear" w:color="auto" w:fill="auto"/>
          </w:tcPr>
          <w:p w14:paraId="0A9CA076"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4.1</w:t>
            </w:r>
            <w:r w:rsidRPr="0038503D">
              <w:rPr>
                <w:rFonts w:cstheme="minorHAnsi"/>
                <w:sz w:val="18"/>
                <w:szCs w:val="18"/>
              </w:rPr>
              <w:tab/>
              <w:t>activities adjacent to or within a Cultural Heritage site?</w:t>
            </w:r>
          </w:p>
        </w:tc>
        <w:tc>
          <w:tcPr>
            <w:tcW w:w="833" w:type="dxa"/>
            <w:tcBorders>
              <w:bottom w:val="single" w:sz="4" w:space="0" w:color="auto"/>
            </w:tcBorders>
            <w:shd w:val="clear" w:color="auto" w:fill="auto"/>
          </w:tcPr>
          <w:p w14:paraId="35C47874" w14:textId="2FE63E7C"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r w:rsidR="008F7AA1">
              <w:rPr>
                <w:rFonts w:cstheme="minorHAnsi"/>
                <w:iCs/>
                <w:sz w:val="18"/>
                <w:szCs w:val="18"/>
              </w:rPr>
              <w:t xml:space="preserve"> </w:t>
            </w:r>
          </w:p>
        </w:tc>
      </w:tr>
      <w:tr w:rsidR="00065BC3" w:rsidRPr="0038503D" w14:paraId="624513D5" w14:textId="77777777" w:rsidTr="00B65B43">
        <w:tc>
          <w:tcPr>
            <w:tcW w:w="8635" w:type="dxa"/>
            <w:tcBorders>
              <w:bottom w:val="single" w:sz="4" w:space="0" w:color="auto"/>
            </w:tcBorders>
            <w:shd w:val="clear" w:color="auto" w:fill="auto"/>
          </w:tcPr>
          <w:p w14:paraId="3CB34267"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4.2</w:t>
            </w:r>
            <w:r w:rsidRPr="0038503D">
              <w:rPr>
                <w:rFonts w:cstheme="minorHAnsi"/>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44072C8E"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7732DCC6" w14:textId="77777777" w:rsidTr="00B65B43">
        <w:tc>
          <w:tcPr>
            <w:tcW w:w="8635" w:type="dxa"/>
            <w:tcBorders>
              <w:bottom w:val="single" w:sz="4" w:space="0" w:color="auto"/>
            </w:tcBorders>
            <w:shd w:val="clear" w:color="auto" w:fill="auto"/>
          </w:tcPr>
          <w:p w14:paraId="0F16C0D4" w14:textId="34A149A6"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4.3</w:t>
            </w:r>
            <w:r w:rsidRPr="0038503D">
              <w:rPr>
                <w:rFonts w:cstheme="minorHAnsi"/>
                <w:sz w:val="18"/>
                <w:szCs w:val="18"/>
              </w:rPr>
              <w:tab/>
              <w:t>adverse impacts to sites, structures, or objects with historical, cultural, artistic, traditional or religious values or intangible forms of culture (</w:t>
            </w:r>
            <w:r w:rsidR="00291947" w:rsidRPr="0038503D">
              <w:rPr>
                <w:rFonts w:cstheme="minorHAnsi"/>
                <w:sz w:val="18"/>
                <w:szCs w:val="18"/>
              </w:rPr>
              <w:t>e.g.,</w:t>
            </w:r>
            <w:r w:rsidRPr="0038503D">
              <w:rPr>
                <w:rFonts w:cstheme="minorHAnsi"/>
                <w:sz w:val="18"/>
                <w:szCs w:val="18"/>
              </w:rPr>
              <w:t xml:space="preserve">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76F02E73" w14:textId="6A508E3F" w:rsidR="00065BC3" w:rsidRPr="0038503D" w:rsidRDefault="0007286F"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7BF4412" w14:textId="77777777" w:rsidTr="00B65B43">
        <w:tc>
          <w:tcPr>
            <w:tcW w:w="8635" w:type="dxa"/>
            <w:tcBorders>
              <w:bottom w:val="single" w:sz="4" w:space="0" w:color="auto"/>
            </w:tcBorders>
            <w:shd w:val="clear" w:color="auto" w:fill="auto"/>
          </w:tcPr>
          <w:p w14:paraId="754C8074" w14:textId="77777777" w:rsidR="00065BC3" w:rsidRPr="0038503D" w:rsidRDefault="00065BC3" w:rsidP="00B65B43">
            <w:pPr>
              <w:tabs>
                <w:tab w:val="left" w:pos="585"/>
              </w:tabs>
              <w:spacing w:before="60" w:after="60"/>
              <w:ind w:left="567" w:hanging="567"/>
              <w:rPr>
                <w:rFonts w:cstheme="minorHAnsi"/>
                <w:b/>
                <w:sz w:val="18"/>
                <w:szCs w:val="18"/>
              </w:rPr>
            </w:pPr>
            <w:r w:rsidRPr="0038503D">
              <w:rPr>
                <w:rFonts w:cstheme="minorHAnsi"/>
                <w:sz w:val="18"/>
                <w:szCs w:val="18"/>
              </w:rPr>
              <w:lastRenderedPageBreak/>
              <w:t>4.4</w:t>
            </w:r>
            <w:r w:rsidRPr="0038503D">
              <w:rPr>
                <w:rFonts w:cstheme="minorHAnsi"/>
                <w:sz w:val="18"/>
                <w:szCs w:val="18"/>
              </w:rPr>
              <w:tab/>
              <w:t>alterations to landscapes and natural features with cultural significance?</w:t>
            </w:r>
          </w:p>
        </w:tc>
        <w:tc>
          <w:tcPr>
            <w:tcW w:w="833" w:type="dxa"/>
            <w:tcBorders>
              <w:bottom w:val="single" w:sz="4" w:space="0" w:color="auto"/>
            </w:tcBorders>
            <w:shd w:val="clear" w:color="auto" w:fill="auto"/>
          </w:tcPr>
          <w:p w14:paraId="12E8CAF8"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69CC559E" w14:textId="77777777" w:rsidTr="00B65B43">
        <w:tc>
          <w:tcPr>
            <w:tcW w:w="8635" w:type="dxa"/>
            <w:tcBorders>
              <w:bottom w:val="single" w:sz="4" w:space="0" w:color="auto"/>
            </w:tcBorders>
            <w:shd w:val="clear" w:color="auto" w:fill="auto"/>
          </w:tcPr>
          <w:p w14:paraId="4FA30DF3" w14:textId="19DB06EC"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4.5</w:t>
            </w:r>
            <w:r w:rsidRPr="0038503D">
              <w:rPr>
                <w:rFonts w:cstheme="minorHAnsi"/>
                <w:sz w:val="18"/>
                <w:szCs w:val="18"/>
              </w:rPr>
              <w:tab/>
              <w:t>utilization of tangible and/or intangible forms (</w:t>
            </w:r>
            <w:r w:rsidR="00291947" w:rsidRPr="0038503D">
              <w:rPr>
                <w:rFonts w:cstheme="minorHAnsi"/>
                <w:sz w:val="18"/>
                <w:szCs w:val="18"/>
              </w:rPr>
              <w:t>e.g.,</w:t>
            </w:r>
            <w:r w:rsidRPr="0038503D">
              <w:rPr>
                <w:rFonts w:cstheme="minorHAnsi"/>
                <w:sz w:val="18"/>
                <w:szCs w:val="18"/>
              </w:rPr>
              <w:t xml:space="preserve"> practices, traditional knowledge) of Cultural Heritage for commercial or other purposes?</w:t>
            </w:r>
          </w:p>
        </w:tc>
        <w:tc>
          <w:tcPr>
            <w:tcW w:w="833" w:type="dxa"/>
            <w:tcBorders>
              <w:bottom w:val="single" w:sz="4" w:space="0" w:color="auto"/>
            </w:tcBorders>
            <w:shd w:val="clear" w:color="auto" w:fill="auto"/>
          </w:tcPr>
          <w:p w14:paraId="3D5B11F2" w14:textId="2F6E03A5" w:rsidR="00065BC3" w:rsidRPr="0038503D" w:rsidRDefault="0007286F"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8DDE6C6" w14:textId="77777777" w:rsidTr="00B65B43">
        <w:trPr>
          <w:trHeight w:val="566"/>
        </w:trPr>
        <w:tc>
          <w:tcPr>
            <w:tcW w:w="8635" w:type="dxa"/>
            <w:tcBorders>
              <w:bottom w:val="single" w:sz="4" w:space="0" w:color="auto"/>
            </w:tcBorders>
            <w:shd w:val="clear" w:color="auto" w:fill="DBE5F1"/>
            <w:vAlign w:val="center"/>
          </w:tcPr>
          <w:p w14:paraId="5EFD6D08"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5: Displacement and Resettlement</w:t>
            </w:r>
          </w:p>
        </w:tc>
        <w:tc>
          <w:tcPr>
            <w:tcW w:w="833" w:type="dxa"/>
            <w:tcBorders>
              <w:bottom w:val="single" w:sz="4" w:space="0" w:color="auto"/>
            </w:tcBorders>
            <w:shd w:val="clear" w:color="auto" w:fill="DBE5F1"/>
            <w:vAlign w:val="center"/>
          </w:tcPr>
          <w:p w14:paraId="3B4CB58E"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5688FB7D" w14:textId="77777777" w:rsidTr="00B65B43">
        <w:tc>
          <w:tcPr>
            <w:tcW w:w="8635" w:type="dxa"/>
            <w:tcBorders>
              <w:bottom w:val="single" w:sz="4" w:space="0" w:color="auto"/>
            </w:tcBorders>
            <w:shd w:val="clear" w:color="auto" w:fill="auto"/>
          </w:tcPr>
          <w:p w14:paraId="43EAF9C5"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tcBorders>
              <w:bottom w:val="single" w:sz="4" w:space="0" w:color="auto"/>
            </w:tcBorders>
            <w:shd w:val="clear" w:color="auto" w:fill="auto"/>
          </w:tcPr>
          <w:p w14:paraId="287CCB1E"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32CB3DDA" w14:textId="77777777" w:rsidTr="00B65B43">
        <w:tc>
          <w:tcPr>
            <w:tcW w:w="8635" w:type="dxa"/>
            <w:tcBorders>
              <w:bottom w:val="single" w:sz="4" w:space="0" w:color="auto"/>
            </w:tcBorders>
            <w:shd w:val="clear" w:color="auto" w:fill="auto"/>
          </w:tcPr>
          <w:p w14:paraId="6024D016" w14:textId="77777777" w:rsidR="00065BC3" w:rsidRPr="0038503D" w:rsidRDefault="00065BC3" w:rsidP="00B65B43">
            <w:pPr>
              <w:tabs>
                <w:tab w:val="left" w:pos="585"/>
              </w:tabs>
              <w:spacing w:before="60" w:after="60"/>
              <w:ind w:left="567" w:hanging="567"/>
              <w:rPr>
                <w:rFonts w:cstheme="minorHAnsi"/>
                <w:b/>
                <w:sz w:val="18"/>
                <w:szCs w:val="18"/>
              </w:rPr>
            </w:pPr>
            <w:r w:rsidRPr="0038503D">
              <w:rPr>
                <w:rFonts w:cstheme="minorHAnsi"/>
                <w:sz w:val="18"/>
                <w:szCs w:val="18"/>
              </w:rPr>
              <w:t>5.1</w:t>
            </w:r>
            <w:r w:rsidRPr="0038503D">
              <w:rPr>
                <w:rFonts w:cstheme="minorHAnsi"/>
                <w:sz w:val="18"/>
                <w:szCs w:val="18"/>
              </w:rPr>
              <w:tab/>
              <w:t>temporary or permanent and full or partial physical displacement (including people without legally recognizable claims to land)?</w:t>
            </w:r>
          </w:p>
        </w:tc>
        <w:tc>
          <w:tcPr>
            <w:tcW w:w="833" w:type="dxa"/>
            <w:tcBorders>
              <w:bottom w:val="single" w:sz="4" w:space="0" w:color="auto"/>
            </w:tcBorders>
            <w:shd w:val="clear" w:color="auto" w:fill="auto"/>
          </w:tcPr>
          <w:p w14:paraId="7F4FC87C"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2068595D" w14:textId="77777777" w:rsidTr="00B65B43">
        <w:tc>
          <w:tcPr>
            <w:tcW w:w="8635" w:type="dxa"/>
            <w:tcBorders>
              <w:bottom w:val="single" w:sz="4" w:space="0" w:color="auto"/>
            </w:tcBorders>
            <w:shd w:val="clear" w:color="auto" w:fill="auto"/>
          </w:tcPr>
          <w:p w14:paraId="3A1090F6" w14:textId="5BC6D21D" w:rsidR="00065BC3" w:rsidRPr="0038503D" w:rsidRDefault="00065BC3" w:rsidP="00B65B43">
            <w:pPr>
              <w:tabs>
                <w:tab w:val="left" w:pos="585"/>
              </w:tabs>
              <w:spacing w:before="60" w:after="60"/>
              <w:ind w:left="567" w:hanging="567"/>
              <w:rPr>
                <w:rFonts w:cstheme="minorHAnsi"/>
                <w:b/>
                <w:sz w:val="18"/>
                <w:szCs w:val="18"/>
              </w:rPr>
            </w:pPr>
            <w:r w:rsidRPr="0038503D">
              <w:rPr>
                <w:rFonts w:cstheme="minorHAnsi"/>
                <w:sz w:val="18"/>
                <w:szCs w:val="18"/>
              </w:rPr>
              <w:t>5.2</w:t>
            </w:r>
            <w:r w:rsidRPr="0038503D">
              <w:rPr>
                <w:rFonts w:cstheme="minorHAnsi"/>
                <w:sz w:val="18"/>
                <w:szCs w:val="18"/>
              </w:rPr>
              <w:tab/>
              <w:t>economic displacement (</w:t>
            </w:r>
            <w:r w:rsidR="00291947" w:rsidRPr="0038503D">
              <w:rPr>
                <w:rFonts w:cstheme="minorHAnsi"/>
                <w:sz w:val="18"/>
                <w:szCs w:val="18"/>
              </w:rPr>
              <w:t>e.g.,</w:t>
            </w:r>
            <w:r w:rsidRPr="0038503D">
              <w:rPr>
                <w:rFonts w:cstheme="minorHAnsi"/>
                <w:sz w:val="18"/>
                <w:szCs w:val="18"/>
              </w:rPr>
              <w:t xml:space="preserve">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2896131F" w14:textId="6ED93820" w:rsidR="00065BC3" w:rsidRPr="0038503D" w:rsidRDefault="001F6B30"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36BC47A3" w14:textId="77777777" w:rsidTr="00B65B43">
        <w:tc>
          <w:tcPr>
            <w:tcW w:w="8635" w:type="dxa"/>
            <w:tcBorders>
              <w:bottom w:val="single" w:sz="4" w:space="0" w:color="auto"/>
            </w:tcBorders>
            <w:shd w:val="clear" w:color="auto" w:fill="auto"/>
          </w:tcPr>
          <w:p w14:paraId="5E391B1A"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5.3</w:t>
            </w:r>
            <w:r w:rsidRPr="0038503D">
              <w:rPr>
                <w:rFonts w:cstheme="minorHAnsi"/>
                <w:sz w:val="18"/>
                <w:szCs w:val="18"/>
              </w:rPr>
              <w:tab/>
              <w:t>risk of forced evictions?</w:t>
            </w:r>
            <w:r w:rsidRPr="0038503D">
              <w:rPr>
                <w:rStyle w:val="FootnoteReference"/>
                <w:rFonts w:eastAsiaTheme="majorEastAsia" w:cstheme="minorHAnsi"/>
              </w:rPr>
              <w:footnoteReference w:id="5"/>
            </w:r>
          </w:p>
        </w:tc>
        <w:tc>
          <w:tcPr>
            <w:tcW w:w="833" w:type="dxa"/>
            <w:tcBorders>
              <w:bottom w:val="single" w:sz="4" w:space="0" w:color="auto"/>
            </w:tcBorders>
            <w:shd w:val="clear" w:color="auto" w:fill="auto"/>
          </w:tcPr>
          <w:p w14:paraId="4FD197E0"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0B48687" w14:textId="77777777" w:rsidTr="00B65B43">
        <w:tc>
          <w:tcPr>
            <w:tcW w:w="8635" w:type="dxa"/>
            <w:tcBorders>
              <w:bottom w:val="single" w:sz="4" w:space="0" w:color="auto"/>
            </w:tcBorders>
            <w:shd w:val="clear" w:color="auto" w:fill="auto"/>
          </w:tcPr>
          <w:p w14:paraId="70151B31"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5.4</w:t>
            </w:r>
            <w:r w:rsidRPr="0038503D">
              <w:rPr>
                <w:rFonts w:cstheme="minorHAnsi"/>
                <w:sz w:val="18"/>
                <w:szCs w:val="18"/>
              </w:rPr>
              <w:tab/>
              <w:t xml:space="preserve">impacts on or changes to land tenure arrangements and/or community based property rights/customary rights to land, territories and/or resources? </w:t>
            </w:r>
          </w:p>
        </w:tc>
        <w:tc>
          <w:tcPr>
            <w:tcW w:w="833" w:type="dxa"/>
            <w:tcBorders>
              <w:bottom w:val="single" w:sz="4" w:space="0" w:color="auto"/>
            </w:tcBorders>
            <w:shd w:val="clear" w:color="auto" w:fill="auto"/>
          </w:tcPr>
          <w:p w14:paraId="74C124FA" w14:textId="2A8E94FA" w:rsidR="00065BC3" w:rsidRPr="0038503D" w:rsidRDefault="0091694A" w:rsidP="00B65B43">
            <w:pPr>
              <w:tabs>
                <w:tab w:val="left" w:pos="585"/>
              </w:tabs>
              <w:spacing w:before="60" w:after="60"/>
              <w:ind w:left="567" w:hanging="567"/>
              <w:rPr>
                <w:rFonts w:cstheme="minorHAnsi"/>
                <w:iCs/>
                <w:sz w:val="18"/>
                <w:szCs w:val="18"/>
              </w:rPr>
            </w:pPr>
            <w:r>
              <w:rPr>
                <w:rFonts w:cstheme="minorHAnsi"/>
                <w:iCs/>
                <w:sz w:val="18"/>
                <w:szCs w:val="18"/>
              </w:rPr>
              <w:t xml:space="preserve">Yes </w:t>
            </w:r>
          </w:p>
        </w:tc>
      </w:tr>
      <w:tr w:rsidR="00065BC3" w:rsidRPr="0038503D" w14:paraId="5CA64071" w14:textId="77777777" w:rsidTr="00B65B43">
        <w:trPr>
          <w:trHeight w:val="584"/>
        </w:trPr>
        <w:tc>
          <w:tcPr>
            <w:tcW w:w="8635" w:type="dxa"/>
            <w:tcBorders>
              <w:bottom w:val="single" w:sz="4" w:space="0" w:color="auto"/>
            </w:tcBorders>
            <w:shd w:val="clear" w:color="auto" w:fill="DBE5F1"/>
            <w:vAlign w:val="center"/>
          </w:tcPr>
          <w:p w14:paraId="1899BEB0" w14:textId="77777777" w:rsidR="00065BC3" w:rsidRPr="0038503D" w:rsidRDefault="00065BC3" w:rsidP="00B65B43">
            <w:pPr>
              <w:tabs>
                <w:tab w:val="left" w:pos="0"/>
                <w:tab w:val="left" w:pos="555"/>
              </w:tabs>
              <w:spacing w:before="60" w:after="60"/>
              <w:rPr>
                <w:rFonts w:cstheme="minorHAnsi"/>
                <w:b/>
                <w:sz w:val="18"/>
                <w:szCs w:val="18"/>
              </w:rPr>
            </w:pPr>
            <w:r w:rsidRPr="0038503D">
              <w:rPr>
                <w:rFonts w:cstheme="minorHAnsi"/>
                <w:b/>
                <w:sz w:val="18"/>
                <w:szCs w:val="18"/>
              </w:rPr>
              <w:t>Standard 6: Indigenous Peoples</w:t>
            </w:r>
          </w:p>
        </w:tc>
        <w:tc>
          <w:tcPr>
            <w:tcW w:w="833" w:type="dxa"/>
            <w:tcBorders>
              <w:bottom w:val="single" w:sz="4" w:space="0" w:color="auto"/>
            </w:tcBorders>
            <w:shd w:val="clear" w:color="auto" w:fill="DBE5F1"/>
            <w:vAlign w:val="center"/>
          </w:tcPr>
          <w:p w14:paraId="5D353104"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1010B58C" w14:textId="77777777" w:rsidTr="00B65B43">
        <w:tc>
          <w:tcPr>
            <w:tcW w:w="8635" w:type="dxa"/>
            <w:tcBorders>
              <w:bottom w:val="single" w:sz="4" w:space="0" w:color="auto"/>
            </w:tcBorders>
            <w:shd w:val="clear" w:color="auto" w:fill="auto"/>
          </w:tcPr>
          <w:p w14:paraId="71030EA8"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 xml:space="preserve">Would the project potentially involve or lead to: </w:t>
            </w:r>
          </w:p>
        </w:tc>
        <w:tc>
          <w:tcPr>
            <w:tcW w:w="833" w:type="dxa"/>
            <w:tcBorders>
              <w:bottom w:val="single" w:sz="4" w:space="0" w:color="auto"/>
            </w:tcBorders>
            <w:shd w:val="clear" w:color="auto" w:fill="auto"/>
          </w:tcPr>
          <w:p w14:paraId="1D563A8B"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70B91027" w14:textId="77777777" w:rsidTr="00B65B43">
        <w:tc>
          <w:tcPr>
            <w:tcW w:w="8635" w:type="dxa"/>
            <w:tcBorders>
              <w:bottom w:val="single" w:sz="4" w:space="0" w:color="auto"/>
            </w:tcBorders>
            <w:shd w:val="clear" w:color="auto" w:fill="auto"/>
          </w:tcPr>
          <w:p w14:paraId="6C11878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6.1</w:t>
            </w:r>
            <w:r w:rsidRPr="0038503D">
              <w:rPr>
                <w:rFonts w:cstheme="minorHAnsi"/>
                <w:sz w:val="18"/>
                <w:szCs w:val="18"/>
              </w:rPr>
              <w:tab/>
              <w:t>areas where indigenous peoples are present (including project area of influence)?</w:t>
            </w:r>
          </w:p>
        </w:tc>
        <w:tc>
          <w:tcPr>
            <w:tcW w:w="833" w:type="dxa"/>
            <w:tcBorders>
              <w:bottom w:val="single" w:sz="4" w:space="0" w:color="auto"/>
            </w:tcBorders>
            <w:shd w:val="clear" w:color="auto" w:fill="auto"/>
          </w:tcPr>
          <w:p w14:paraId="77897E24"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453345F" w14:textId="77777777" w:rsidTr="00B65B43">
        <w:tc>
          <w:tcPr>
            <w:tcW w:w="8635" w:type="dxa"/>
            <w:tcBorders>
              <w:bottom w:val="single" w:sz="4" w:space="0" w:color="auto"/>
            </w:tcBorders>
            <w:shd w:val="clear" w:color="auto" w:fill="auto"/>
          </w:tcPr>
          <w:p w14:paraId="06ADA9B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6.2</w:t>
            </w:r>
            <w:r w:rsidRPr="0038503D">
              <w:rPr>
                <w:rFonts w:cstheme="minorHAnsi"/>
                <w:sz w:val="18"/>
                <w:szCs w:val="18"/>
              </w:rPr>
              <w:tab/>
              <w:t>activities located on lands and territories claimed by indigenous peoples?</w:t>
            </w:r>
          </w:p>
        </w:tc>
        <w:tc>
          <w:tcPr>
            <w:tcW w:w="833" w:type="dxa"/>
            <w:tcBorders>
              <w:bottom w:val="single" w:sz="4" w:space="0" w:color="auto"/>
            </w:tcBorders>
            <w:shd w:val="clear" w:color="auto" w:fill="auto"/>
          </w:tcPr>
          <w:p w14:paraId="4F54D3EE" w14:textId="3AF611F6" w:rsidR="00065BC3" w:rsidRPr="0038503D" w:rsidRDefault="00C93C1B"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8CC6F37" w14:textId="77777777" w:rsidTr="00B65B43">
        <w:tc>
          <w:tcPr>
            <w:tcW w:w="8635" w:type="dxa"/>
            <w:tcBorders>
              <w:bottom w:val="single" w:sz="4" w:space="0" w:color="auto"/>
            </w:tcBorders>
            <w:shd w:val="clear" w:color="auto" w:fill="auto"/>
          </w:tcPr>
          <w:p w14:paraId="070CCB00"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6.3</w:t>
            </w:r>
            <w:r w:rsidRPr="0038503D">
              <w:rPr>
                <w:rFonts w:cstheme="minorHAnsi"/>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0D4721B" w14:textId="77777777" w:rsidR="00065BC3" w:rsidRPr="0038503D" w:rsidRDefault="00065BC3" w:rsidP="00B65B43">
            <w:pPr>
              <w:tabs>
                <w:tab w:val="left" w:pos="630"/>
              </w:tabs>
              <w:spacing w:before="60" w:after="60"/>
              <w:ind w:left="630"/>
              <w:rPr>
                <w:rFonts w:cstheme="minorHAnsi"/>
                <w:sz w:val="18"/>
                <w:szCs w:val="18"/>
              </w:rPr>
            </w:pPr>
            <w:r w:rsidRPr="0038503D">
              <w:rPr>
                <w:rFonts w:cstheme="minorHAnsi"/>
                <w:i/>
                <w:sz w:val="18"/>
                <w:szCs w:val="18"/>
              </w:rPr>
              <w:t>If the answer to screening question 6.3 is “yes”, then the potential risk impacts are considered significant and the project would be categorized as either Substantial Risk or High Risk</w:t>
            </w:r>
          </w:p>
        </w:tc>
        <w:tc>
          <w:tcPr>
            <w:tcW w:w="833" w:type="dxa"/>
            <w:tcBorders>
              <w:bottom w:val="single" w:sz="4" w:space="0" w:color="auto"/>
            </w:tcBorders>
            <w:shd w:val="clear" w:color="auto" w:fill="auto"/>
          </w:tcPr>
          <w:p w14:paraId="412A24A4" w14:textId="0D1BEDBA" w:rsidR="00065BC3" w:rsidRPr="0038503D" w:rsidRDefault="00D222E1" w:rsidP="00B65B43">
            <w:pPr>
              <w:tabs>
                <w:tab w:val="left" w:pos="585"/>
              </w:tabs>
              <w:spacing w:before="60" w:after="60"/>
              <w:ind w:left="567" w:hanging="567"/>
              <w:rPr>
                <w:rFonts w:cstheme="minorHAnsi"/>
                <w:iCs/>
                <w:sz w:val="18"/>
                <w:szCs w:val="18"/>
              </w:rPr>
            </w:pPr>
            <w:r w:rsidRPr="00D222E1">
              <w:rPr>
                <w:rFonts w:cstheme="minorHAnsi"/>
                <w:iCs/>
                <w:sz w:val="18"/>
                <w:szCs w:val="18"/>
              </w:rPr>
              <w:t>Yes</w:t>
            </w:r>
          </w:p>
        </w:tc>
      </w:tr>
      <w:tr w:rsidR="00065BC3" w:rsidRPr="0038503D" w14:paraId="5508396B" w14:textId="77777777" w:rsidTr="00B65B43">
        <w:tc>
          <w:tcPr>
            <w:tcW w:w="8635" w:type="dxa"/>
            <w:tcBorders>
              <w:bottom w:val="single" w:sz="4" w:space="0" w:color="auto"/>
            </w:tcBorders>
            <w:shd w:val="clear" w:color="auto" w:fill="auto"/>
          </w:tcPr>
          <w:p w14:paraId="25D336F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6.4</w:t>
            </w:r>
            <w:r w:rsidRPr="0038503D">
              <w:rPr>
                <w:rFonts w:cstheme="minorHAnsi"/>
                <w:sz w:val="18"/>
                <w:szCs w:val="18"/>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32F0A575"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5CD73629" w14:textId="77777777" w:rsidTr="00B65B43">
        <w:tc>
          <w:tcPr>
            <w:tcW w:w="8635" w:type="dxa"/>
            <w:tcBorders>
              <w:bottom w:val="single" w:sz="4" w:space="0" w:color="auto"/>
            </w:tcBorders>
            <w:shd w:val="clear" w:color="auto" w:fill="auto"/>
          </w:tcPr>
          <w:p w14:paraId="378F956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6.5</w:t>
            </w:r>
            <w:r w:rsidRPr="0038503D">
              <w:rPr>
                <w:rFonts w:cstheme="minorHAnsi"/>
                <w:sz w:val="18"/>
                <w:szCs w:val="18"/>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A62D6CD"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3627743B" w14:textId="77777777" w:rsidTr="00B65B43">
        <w:tc>
          <w:tcPr>
            <w:tcW w:w="8635" w:type="dxa"/>
            <w:tcBorders>
              <w:bottom w:val="single" w:sz="4" w:space="0" w:color="auto"/>
            </w:tcBorders>
            <w:shd w:val="clear" w:color="auto" w:fill="auto"/>
          </w:tcPr>
          <w:p w14:paraId="4745ABDE"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6.6</w:t>
            </w:r>
            <w:r w:rsidRPr="0038503D">
              <w:rPr>
                <w:rFonts w:cstheme="minorHAnsi"/>
                <w:sz w:val="18"/>
                <w:szCs w:val="18"/>
              </w:rPr>
              <w:tab/>
              <w:t xml:space="preserve">forced eviction or the whole or partial physical or economic displacement of indigenous peoples, including through access restrictions to lands, territories, and resources? </w:t>
            </w:r>
          </w:p>
          <w:p w14:paraId="56DF4FD8" w14:textId="77777777" w:rsidR="00065BC3" w:rsidRPr="0038503D" w:rsidRDefault="00065BC3" w:rsidP="00B65B43">
            <w:pPr>
              <w:tabs>
                <w:tab w:val="left" w:pos="585"/>
              </w:tabs>
              <w:spacing w:before="60" w:after="60"/>
              <w:ind w:left="567" w:hanging="27"/>
              <w:rPr>
                <w:rFonts w:cstheme="minorHAnsi"/>
                <w:i/>
                <w:sz w:val="18"/>
                <w:szCs w:val="18"/>
              </w:rPr>
            </w:pPr>
            <w:r w:rsidRPr="0038503D">
              <w:rPr>
                <w:rFonts w:cstheme="minorHAnsi"/>
                <w:i/>
                <w:sz w:val="18"/>
                <w:szCs w:val="18"/>
              </w:rPr>
              <w:t xml:space="preserve">Consider, and where appropriate ensure, consistency with the answers under Standard 5 above. </w:t>
            </w:r>
          </w:p>
        </w:tc>
        <w:tc>
          <w:tcPr>
            <w:tcW w:w="833" w:type="dxa"/>
            <w:tcBorders>
              <w:bottom w:val="single" w:sz="4" w:space="0" w:color="auto"/>
            </w:tcBorders>
            <w:shd w:val="clear" w:color="auto" w:fill="auto"/>
          </w:tcPr>
          <w:p w14:paraId="5006F666" w14:textId="037BA681" w:rsidR="00065BC3" w:rsidRPr="0038503D" w:rsidRDefault="002364BD"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D03B5CF" w14:textId="77777777" w:rsidTr="00B65B43">
        <w:tc>
          <w:tcPr>
            <w:tcW w:w="8635" w:type="dxa"/>
            <w:tcBorders>
              <w:bottom w:val="single" w:sz="4" w:space="0" w:color="auto"/>
            </w:tcBorders>
            <w:shd w:val="clear" w:color="auto" w:fill="auto"/>
          </w:tcPr>
          <w:p w14:paraId="22A2D8B9"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6.7</w:t>
            </w:r>
            <w:r w:rsidRPr="0038503D">
              <w:rPr>
                <w:rFonts w:cstheme="minorHAnsi"/>
                <w:sz w:val="18"/>
                <w:szCs w:val="18"/>
              </w:rPr>
              <w:tab/>
              <w:t>adverse impacts on the development priorities of indigenous peoples as defined by them?</w:t>
            </w:r>
          </w:p>
        </w:tc>
        <w:tc>
          <w:tcPr>
            <w:tcW w:w="833" w:type="dxa"/>
            <w:tcBorders>
              <w:bottom w:val="single" w:sz="4" w:space="0" w:color="auto"/>
            </w:tcBorders>
            <w:shd w:val="clear" w:color="auto" w:fill="auto"/>
          </w:tcPr>
          <w:p w14:paraId="5C60EA27" w14:textId="0F768923" w:rsidR="00065BC3" w:rsidRPr="0038503D" w:rsidRDefault="00ED2E08"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40AED482" w14:textId="77777777" w:rsidTr="00B65B43">
        <w:tc>
          <w:tcPr>
            <w:tcW w:w="8635" w:type="dxa"/>
            <w:tcBorders>
              <w:bottom w:val="single" w:sz="4" w:space="0" w:color="auto"/>
            </w:tcBorders>
            <w:shd w:val="clear" w:color="auto" w:fill="auto"/>
          </w:tcPr>
          <w:p w14:paraId="62627F4B"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6.8</w:t>
            </w:r>
            <w:r w:rsidRPr="0038503D">
              <w:rPr>
                <w:rFonts w:cstheme="minorHAnsi"/>
                <w:sz w:val="18"/>
                <w:szCs w:val="18"/>
              </w:rPr>
              <w:tab/>
              <w:t>risks to the physical and cultural survival of indigenous peoples?</w:t>
            </w:r>
          </w:p>
        </w:tc>
        <w:tc>
          <w:tcPr>
            <w:tcW w:w="833" w:type="dxa"/>
            <w:tcBorders>
              <w:bottom w:val="single" w:sz="4" w:space="0" w:color="auto"/>
            </w:tcBorders>
            <w:shd w:val="clear" w:color="auto" w:fill="auto"/>
          </w:tcPr>
          <w:p w14:paraId="77BA49D1" w14:textId="72FC8583" w:rsidR="00065BC3" w:rsidRPr="0038503D" w:rsidRDefault="00ED2E08"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6C42C5B9" w14:textId="77777777" w:rsidTr="00B65B43">
        <w:tc>
          <w:tcPr>
            <w:tcW w:w="8635" w:type="dxa"/>
            <w:tcBorders>
              <w:bottom w:val="single" w:sz="4" w:space="0" w:color="auto"/>
            </w:tcBorders>
            <w:shd w:val="clear" w:color="auto" w:fill="auto"/>
          </w:tcPr>
          <w:p w14:paraId="0E1B4331"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sz w:val="18"/>
                <w:szCs w:val="18"/>
              </w:rPr>
              <w:t>6.9</w:t>
            </w:r>
            <w:r w:rsidRPr="0038503D">
              <w:rPr>
                <w:rFonts w:cstheme="minorHAnsi"/>
                <w:sz w:val="18"/>
                <w:szCs w:val="18"/>
              </w:rPr>
              <w:tab/>
              <w:t>impacts on the Cultural Heritage of indigenous peoples, including through the commercialization or use of their traditional knowledge and practices?</w:t>
            </w:r>
            <w:r w:rsidRPr="0038503D">
              <w:rPr>
                <w:rFonts w:cstheme="minorHAnsi"/>
                <w:i/>
                <w:sz w:val="18"/>
                <w:szCs w:val="18"/>
              </w:rPr>
              <w:t xml:space="preserve"> </w:t>
            </w:r>
          </w:p>
          <w:p w14:paraId="46ED589C" w14:textId="77777777" w:rsidR="00065BC3" w:rsidRPr="0038503D" w:rsidRDefault="00065BC3" w:rsidP="00B65B43">
            <w:pPr>
              <w:tabs>
                <w:tab w:val="left" w:pos="585"/>
              </w:tabs>
              <w:spacing w:before="60" w:after="60"/>
              <w:ind w:left="567" w:hanging="27"/>
              <w:rPr>
                <w:rFonts w:cstheme="minorHAnsi"/>
                <w:sz w:val="18"/>
                <w:szCs w:val="18"/>
              </w:rPr>
            </w:pPr>
            <w:r w:rsidRPr="0038503D">
              <w:rPr>
                <w:rFonts w:cstheme="minorHAnsi"/>
                <w:i/>
                <w:sz w:val="18"/>
                <w:szCs w:val="18"/>
              </w:rPr>
              <w:t>Consider, and where appropriate ensure, consistency with the answers under Standard 4 above.</w:t>
            </w:r>
          </w:p>
        </w:tc>
        <w:tc>
          <w:tcPr>
            <w:tcW w:w="833" w:type="dxa"/>
            <w:tcBorders>
              <w:bottom w:val="single" w:sz="4" w:space="0" w:color="auto"/>
            </w:tcBorders>
            <w:shd w:val="clear" w:color="auto" w:fill="auto"/>
          </w:tcPr>
          <w:p w14:paraId="1A6D4027" w14:textId="39AF639A" w:rsidR="00065BC3" w:rsidRPr="0038503D" w:rsidRDefault="00D222E1" w:rsidP="00B65B43">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33093DAD" w14:textId="77777777" w:rsidTr="00B65B43">
        <w:trPr>
          <w:trHeight w:val="576"/>
        </w:trPr>
        <w:tc>
          <w:tcPr>
            <w:tcW w:w="8635" w:type="dxa"/>
            <w:tcBorders>
              <w:bottom w:val="single" w:sz="4" w:space="0" w:color="auto"/>
            </w:tcBorders>
            <w:shd w:val="clear" w:color="auto" w:fill="D9E2F3"/>
            <w:vAlign w:val="center"/>
          </w:tcPr>
          <w:p w14:paraId="58A834D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b/>
                <w:sz w:val="18"/>
                <w:szCs w:val="18"/>
              </w:rPr>
              <w:lastRenderedPageBreak/>
              <w:t xml:space="preserve">Standard 7: </w:t>
            </w:r>
            <w:proofErr w:type="spellStart"/>
            <w:r w:rsidRPr="0038503D">
              <w:rPr>
                <w:rFonts w:cstheme="minorHAnsi"/>
                <w:b/>
                <w:sz w:val="18"/>
                <w:szCs w:val="18"/>
              </w:rPr>
              <w:t>Labour</w:t>
            </w:r>
            <w:proofErr w:type="spellEnd"/>
            <w:r w:rsidRPr="0038503D">
              <w:rPr>
                <w:rFonts w:cstheme="minorHAnsi"/>
                <w:b/>
                <w:sz w:val="18"/>
                <w:szCs w:val="18"/>
              </w:rPr>
              <w:t xml:space="preserve"> and Working Conditions </w:t>
            </w:r>
          </w:p>
        </w:tc>
        <w:tc>
          <w:tcPr>
            <w:tcW w:w="833" w:type="dxa"/>
            <w:tcBorders>
              <w:bottom w:val="single" w:sz="4" w:space="0" w:color="auto"/>
            </w:tcBorders>
            <w:shd w:val="clear" w:color="auto" w:fill="D9E2F3"/>
          </w:tcPr>
          <w:p w14:paraId="47FF9523" w14:textId="77777777" w:rsidR="00065BC3" w:rsidRPr="0038503D" w:rsidRDefault="00065BC3" w:rsidP="00B65B43">
            <w:pPr>
              <w:tabs>
                <w:tab w:val="left" w:pos="585"/>
              </w:tabs>
              <w:spacing w:before="60" w:after="60"/>
              <w:ind w:left="567" w:hanging="567"/>
              <w:rPr>
                <w:rFonts w:cstheme="minorHAnsi"/>
                <w:iCs/>
                <w:sz w:val="18"/>
                <w:szCs w:val="18"/>
              </w:rPr>
            </w:pPr>
          </w:p>
        </w:tc>
      </w:tr>
      <w:tr w:rsidR="00065BC3" w:rsidRPr="0038503D" w14:paraId="57C18686" w14:textId="77777777" w:rsidTr="00B65B43">
        <w:tc>
          <w:tcPr>
            <w:tcW w:w="8635" w:type="dxa"/>
            <w:tcBorders>
              <w:bottom w:val="single" w:sz="4" w:space="0" w:color="auto"/>
            </w:tcBorders>
            <w:shd w:val="clear" w:color="auto" w:fill="auto"/>
          </w:tcPr>
          <w:p w14:paraId="048FE726"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 (note: applies to project and contractor workers)</w:t>
            </w:r>
          </w:p>
        </w:tc>
        <w:tc>
          <w:tcPr>
            <w:tcW w:w="833" w:type="dxa"/>
            <w:tcBorders>
              <w:bottom w:val="single" w:sz="4" w:space="0" w:color="auto"/>
            </w:tcBorders>
            <w:shd w:val="clear" w:color="auto" w:fill="auto"/>
          </w:tcPr>
          <w:p w14:paraId="1FA3535B" w14:textId="77777777" w:rsidR="00065BC3" w:rsidRPr="0038503D" w:rsidRDefault="00065BC3" w:rsidP="00B65B43">
            <w:pPr>
              <w:tabs>
                <w:tab w:val="left" w:pos="585"/>
              </w:tabs>
              <w:spacing w:before="60" w:after="60"/>
              <w:ind w:left="567" w:hanging="567"/>
              <w:rPr>
                <w:rFonts w:cstheme="minorHAnsi"/>
                <w:iCs/>
                <w:sz w:val="18"/>
                <w:szCs w:val="18"/>
              </w:rPr>
            </w:pPr>
          </w:p>
        </w:tc>
      </w:tr>
      <w:tr w:rsidR="00D222E1" w:rsidRPr="0038503D" w14:paraId="26B84F9C" w14:textId="77777777" w:rsidTr="00B65B43">
        <w:tc>
          <w:tcPr>
            <w:tcW w:w="8635" w:type="dxa"/>
            <w:tcBorders>
              <w:bottom w:val="single" w:sz="4" w:space="0" w:color="auto"/>
            </w:tcBorders>
            <w:shd w:val="clear" w:color="auto" w:fill="auto"/>
          </w:tcPr>
          <w:p w14:paraId="3652B2EC" w14:textId="77777777" w:rsidR="00D222E1" w:rsidRPr="0038503D" w:rsidRDefault="00D222E1" w:rsidP="00D222E1">
            <w:pPr>
              <w:tabs>
                <w:tab w:val="left" w:pos="585"/>
              </w:tabs>
              <w:spacing w:before="60" w:after="60"/>
              <w:ind w:left="567" w:hanging="567"/>
              <w:rPr>
                <w:rFonts w:cstheme="minorHAnsi"/>
                <w:sz w:val="18"/>
                <w:szCs w:val="18"/>
              </w:rPr>
            </w:pPr>
            <w:r w:rsidRPr="0038503D">
              <w:rPr>
                <w:rFonts w:cstheme="minorHAnsi"/>
                <w:sz w:val="18"/>
                <w:szCs w:val="18"/>
              </w:rPr>
              <w:t>7.1</w:t>
            </w:r>
            <w:r w:rsidRPr="0038503D">
              <w:rPr>
                <w:rFonts w:cstheme="minorHAnsi"/>
                <w:sz w:val="18"/>
                <w:szCs w:val="18"/>
              </w:rPr>
              <w:tab/>
              <w:t xml:space="preserve">working conditions that do not meet national </w:t>
            </w:r>
            <w:proofErr w:type="spellStart"/>
            <w:r w:rsidRPr="0038503D">
              <w:rPr>
                <w:rFonts w:cstheme="minorHAnsi"/>
                <w:sz w:val="18"/>
                <w:szCs w:val="18"/>
              </w:rPr>
              <w:t>labour</w:t>
            </w:r>
            <w:proofErr w:type="spellEnd"/>
            <w:r w:rsidRPr="0038503D">
              <w:rPr>
                <w:rFonts w:cstheme="minorHAnsi"/>
                <w:sz w:val="18"/>
                <w:szCs w:val="18"/>
              </w:rPr>
              <w:t xml:space="preserve"> laws and international commitments?</w:t>
            </w:r>
          </w:p>
        </w:tc>
        <w:tc>
          <w:tcPr>
            <w:tcW w:w="833" w:type="dxa"/>
            <w:tcBorders>
              <w:bottom w:val="single" w:sz="4" w:space="0" w:color="auto"/>
            </w:tcBorders>
            <w:shd w:val="clear" w:color="auto" w:fill="auto"/>
          </w:tcPr>
          <w:p w14:paraId="1DA6E552" w14:textId="188CE264" w:rsidR="00D222E1" w:rsidRPr="0038503D" w:rsidRDefault="00945485" w:rsidP="00D222E1">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99EAD2A" w14:textId="77777777" w:rsidTr="00B65B43">
        <w:tc>
          <w:tcPr>
            <w:tcW w:w="8635" w:type="dxa"/>
            <w:tcBorders>
              <w:bottom w:val="single" w:sz="4" w:space="0" w:color="auto"/>
            </w:tcBorders>
            <w:shd w:val="clear" w:color="auto" w:fill="auto"/>
          </w:tcPr>
          <w:p w14:paraId="07D2DED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7.2</w:t>
            </w:r>
            <w:r w:rsidRPr="0038503D">
              <w:rPr>
                <w:rFonts w:cstheme="minorHAnsi"/>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3FBB259C"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45CCD19F" w14:textId="77777777" w:rsidTr="00B65B43">
        <w:tc>
          <w:tcPr>
            <w:tcW w:w="8635" w:type="dxa"/>
            <w:tcBorders>
              <w:bottom w:val="single" w:sz="4" w:space="0" w:color="auto"/>
            </w:tcBorders>
            <w:shd w:val="clear" w:color="auto" w:fill="auto"/>
          </w:tcPr>
          <w:p w14:paraId="2765CF6B"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7.3</w:t>
            </w:r>
            <w:r w:rsidRPr="0038503D">
              <w:rPr>
                <w:rFonts w:cstheme="minorHAnsi"/>
                <w:sz w:val="18"/>
                <w:szCs w:val="18"/>
              </w:rPr>
              <w:tab/>
              <w:t xml:space="preserve">use of child </w:t>
            </w:r>
            <w:proofErr w:type="spellStart"/>
            <w:r w:rsidRPr="0038503D">
              <w:rPr>
                <w:rFonts w:cstheme="minorHAnsi"/>
                <w:sz w:val="18"/>
                <w:szCs w:val="18"/>
              </w:rPr>
              <w:t>labour</w:t>
            </w:r>
            <w:proofErr w:type="spellEnd"/>
            <w:r w:rsidRPr="0038503D">
              <w:rPr>
                <w:rFonts w:cstheme="minorHAnsi"/>
                <w:sz w:val="18"/>
                <w:szCs w:val="18"/>
              </w:rPr>
              <w:t>?</w:t>
            </w:r>
          </w:p>
        </w:tc>
        <w:tc>
          <w:tcPr>
            <w:tcW w:w="833" w:type="dxa"/>
            <w:tcBorders>
              <w:bottom w:val="single" w:sz="4" w:space="0" w:color="auto"/>
            </w:tcBorders>
            <w:shd w:val="clear" w:color="auto" w:fill="auto"/>
          </w:tcPr>
          <w:p w14:paraId="07D30754"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065BC3" w:rsidRPr="0038503D" w14:paraId="1A83BB70" w14:textId="77777777" w:rsidTr="00B65B43">
        <w:tc>
          <w:tcPr>
            <w:tcW w:w="8635" w:type="dxa"/>
            <w:tcBorders>
              <w:bottom w:val="single" w:sz="4" w:space="0" w:color="auto"/>
            </w:tcBorders>
            <w:shd w:val="clear" w:color="auto" w:fill="auto"/>
          </w:tcPr>
          <w:p w14:paraId="5D928BC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7.4</w:t>
            </w:r>
            <w:r w:rsidRPr="0038503D">
              <w:rPr>
                <w:rFonts w:cstheme="minorHAnsi"/>
                <w:sz w:val="18"/>
                <w:szCs w:val="18"/>
              </w:rPr>
              <w:tab/>
              <w:t xml:space="preserve">use of forced </w:t>
            </w:r>
            <w:proofErr w:type="spellStart"/>
            <w:r w:rsidRPr="0038503D">
              <w:rPr>
                <w:rFonts w:cstheme="minorHAnsi"/>
                <w:sz w:val="18"/>
                <w:szCs w:val="18"/>
              </w:rPr>
              <w:t>labour</w:t>
            </w:r>
            <w:proofErr w:type="spellEnd"/>
            <w:r w:rsidRPr="0038503D">
              <w:rPr>
                <w:rFonts w:cstheme="minorHAnsi"/>
                <w:sz w:val="18"/>
                <w:szCs w:val="18"/>
              </w:rPr>
              <w:t>?</w:t>
            </w:r>
          </w:p>
        </w:tc>
        <w:tc>
          <w:tcPr>
            <w:tcW w:w="833" w:type="dxa"/>
            <w:tcBorders>
              <w:bottom w:val="single" w:sz="4" w:space="0" w:color="auto"/>
            </w:tcBorders>
            <w:shd w:val="clear" w:color="auto" w:fill="auto"/>
          </w:tcPr>
          <w:p w14:paraId="5A08B139" w14:textId="77777777" w:rsidR="00065BC3" w:rsidRPr="0038503D" w:rsidRDefault="00065BC3" w:rsidP="00B65B43">
            <w:pPr>
              <w:tabs>
                <w:tab w:val="left" w:pos="585"/>
              </w:tabs>
              <w:spacing w:before="60" w:after="60"/>
              <w:ind w:left="567" w:hanging="567"/>
              <w:rPr>
                <w:rFonts w:cstheme="minorHAnsi"/>
                <w:iCs/>
                <w:sz w:val="18"/>
                <w:szCs w:val="18"/>
              </w:rPr>
            </w:pPr>
            <w:r>
              <w:rPr>
                <w:rFonts w:cstheme="minorHAnsi"/>
                <w:iCs/>
                <w:sz w:val="18"/>
                <w:szCs w:val="18"/>
              </w:rPr>
              <w:t>No</w:t>
            </w:r>
          </w:p>
        </w:tc>
      </w:tr>
      <w:tr w:rsidR="00D222E1" w:rsidRPr="0038503D" w14:paraId="57326E19" w14:textId="77777777" w:rsidTr="00B65B43">
        <w:tc>
          <w:tcPr>
            <w:tcW w:w="8635" w:type="dxa"/>
            <w:tcBorders>
              <w:bottom w:val="single" w:sz="4" w:space="0" w:color="auto"/>
            </w:tcBorders>
            <w:shd w:val="clear" w:color="auto" w:fill="auto"/>
          </w:tcPr>
          <w:p w14:paraId="4ABA8876" w14:textId="77777777" w:rsidR="00D222E1" w:rsidRPr="0038503D" w:rsidRDefault="00D222E1" w:rsidP="00D222E1">
            <w:pPr>
              <w:tabs>
                <w:tab w:val="left" w:pos="585"/>
              </w:tabs>
              <w:spacing w:before="60" w:after="60"/>
              <w:ind w:left="567" w:hanging="567"/>
              <w:rPr>
                <w:rFonts w:cstheme="minorHAnsi"/>
                <w:sz w:val="18"/>
                <w:szCs w:val="18"/>
              </w:rPr>
            </w:pPr>
            <w:r w:rsidRPr="0038503D">
              <w:rPr>
                <w:rFonts w:cstheme="minorHAnsi"/>
                <w:sz w:val="18"/>
                <w:szCs w:val="18"/>
              </w:rPr>
              <w:t>7.5</w:t>
            </w:r>
            <w:r w:rsidRPr="0038503D">
              <w:rPr>
                <w:rFonts w:cstheme="minorHAnsi"/>
                <w:sz w:val="18"/>
                <w:szCs w:val="18"/>
              </w:rPr>
              <w:tab/>
              <w:t>discriminatory working conditions and/or lack of equal opportunity?</w:t>
            </w:r>
          </w:p>
        </w:tc>
        <w:tc>
          <w:tcPr>
            <w:tcW w:w="833" w:type="dxa"/>
            <w:tcBorders>
              <w:bottom w:val="single" w:sz="4" w:space="0" w:color="auto"/>
            </w:tcBorders>
            <w:shd w:val="clear" w:color="auto" w:fill="auto"/>
          </w:tcPr>
          <w:p w14:paraId="7111E95C" w14:textId="6FD5C8D4" w:rsidR="00D222E1" w:rsidRPr="0038503D" w:rsidRDefault="00945485" w:rsidP="00D222E1">
            <w:pPr>
              <w:tabs>
                <w:tab w:val="left" w:pos="585"/>
              </w:tabs>
              <w:spacing w:before="60" w:after="60"/>
              <w:ind w:left="567" w:hanging="567"/>
              <w:rPr>
                <w:rFonts w:cstheme="minorHAnsi"/>
                <w:iCs/>
                <w:sz w:val="18"/>
                <w:szCs w:val="18"/>
              </w:rPr>
            </w:pPr>
            <w:r>
              <w:rPr>
                <w:rFonts w:cstheme="minorHAnsi"/>
                <w:iCs/>
                <w:sz w:val="18"/>
                <w:szCs w:val="18"/>
              </w:rPr>
              <w:t>Yes</w:t>
            </w:r>
          </w:p>
        </w:tc>
      </w:tr>
      <w:tr w:rsidR="00065BC3" w:rsidRPr="0038503D" w14:paraId="0760334F" w14:textId="77777777" w:rsidTr="00B65B43">
        <w:tc>
          <w:tcPr>
            <w:tcW w:w="8635" w:type="dxa"/>
            <w:tcBorders>
              <w:bottom w:val="single" w:sz="4" w:space="0" w:color="auto"/>
            </w:tcBorders>
            <w:shd w:val="clear" w:color="auto" w:fill="auto"/>
          </w:tcPr>
          <w:p w14:paraId="44B6A2B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7.6</w:t>
            </w:r>
            <w:r w:rsidRPr="0038503D">
              <w:rPr>
                <w:rFonts w:cstheme="minorHAnsi"/>
                <w:sz w:val="18"/>
                <w:szCs w:val="18"/>
              </w:rPr>
              <w:tab/>
              <w:t>occupational health and safety risks due to physical, chemical, biological and psychosocial hazards (including violence and harassment) throughout the project life-cycle?</w:t>
            </w:r>
          </w:p>
        </w:tc>
        <w:tc>
          <w:tcPr>
            <w:tcW w:w="833" w:type="dxa"/>
            <w:tcBorders>
              <w:bottom w:val="single" w:sz="4" w:space="0" w:color="auto"/>
            </w:tcBorders>
            <w:shd w:val="clear" w:color="auto" w:fill="auto"/>
          </w:tcPr>
          <w:p w14:paraId="2D8CA344" w14:textId="77865730" w:rsidR="00065BC3" w:rsidRPr="0038503D" w:rsidRDefault="00563FDF" w:rsidP="00B65B43">
            <w:pPr>
              <w:tabs>
                <w:tab w:val="left" w:pos="585"/>
              </w:tabs>
              <w:spacing w:before="60" w:after="60"/>
              <w:ind w:left="567" w:hanging="567"/>
              <w:rPr>
                <w:rFonts w:cstheme="minorHAnsi"/>
                <w:sz w:val="18"/>
                <w:szCs w:val="18"/>
              </w:rPr>
            </w:pPr>
            <w:r>
              <w:rPr>
                <w:rFonts w:cstheme="minorHAnsi"/>
                <w:sz w:val="18"/>
                <w:szCs w:val="18"/>
              </w:rPr>
              <w:t>Yes</w:t>
            </w:r>
          </w:p>
        </w:tc>
      </w:tr>
      <w:tr w:rsidR="00065BC3" w:rsidRPr="0038503D" w14:paraId="453094CA" w14:textId="77777777" w:rsidTr="00B65B43">
        <w:trPr>
          <w:trHeight w:val="602"/>
        </w:trPr>
        <w:tc>
          <w:tcPr>
            <w:tcW w:w="8635" w:type="dxa"/>
            <w:tcBorders>
              <w:bottom w:val="single" w:sz="4" w:space="0" w:color="auto"/>
            </w:tcBorders>
            <w:shd w:val="clear" w:color="auto" w:fill="DBE5F1"/>
            <w:vAlign w:val="center"/>
          </w:tcPr>
          <w:p w14:paraId="109D1BBE" w14:textId="77777777" w:rsidR="00065BC3" w:rsidRPr="0038503D" w:rsidRDefault="00065BC3" w:rsidP="00B65B43">
            <w:pPr>
              <w:tabs>
                <w:tab w:val="left" w:pos="570"/>
              </w:tabs>
              <w:spacing w:before="120"/>
              <w:rPr>
                <w:rFonts w:cstheme="minorHAnsi"/>
                <w:b/>
                <w:sz w:val="18"/>
                <w:szCs w:val="18"/>
              </w:rPr>
            </w:pPr>
            <w:r w:rsidRPr="0038503D">
              <w:rPr>
                <w:rFonts w:cstheme="minorHAnsi"/>
                <w:b/>
                <w:sz w:val="18"/>
                <w:szCs w:val="18"/>
              </w:rPr>
              <w:t>Standard 8: Pollution Prevention and Resource Efficiency</w:t>
            </w:r>
          </w:p>
        </w:tc>
        <w:tc>
          <w:tcPr>
            <w:tcW w:w="833" w:type="dxa"/>
            <w:tcBorders>
              <w:bottom w:val="single" w:sz="4" w:space="0" w:color="auto"/>
            </w:tcBorders>
            <w:shd w:val="clear" w:color="auto" w:fill="DBE5F1"/>
            <w:vAlign w:val="center"/>
          </w:tcPr>
          <w:p w14:paraId="763E0AC8" w14:textId="77777777" w:rsidR="00065BC3" w:rsidRPr="0038503D" w:rsidRDefault="00065BC3" w:rsidP="00B65B43">
            <w:pPr>
              <w:rPr>
                <w:rFonts w:cstheme="minorHAnsi"/>
                <w:b/>
                <w:i/>
                <w:sz w:val="18"/>
                <w:szCs w:val="18"/>
              </w:rPr>
            </w:pPr>
          </w:p>
        </w:tc>
      </w:tr>
      <w:tr w:rsidR="00065BC3" w:rsidRPr="0038503D" w14:paraId="6DD79567" w14:textId="77777777" w:rsidTr="00B65B43">
        <w:tc>
          <w:tcPr>
            <w:tcW w:w="8635" w:type="dxa"/>
            <w:shd w:val="clear" w:color="auto" w:fill="auto"/>
          </w:tcPr>
          <w:p w14:paraId="73C8E637" w14:textId="77777777" w:rsidR="00065BC3" w:rsidRPr="0038503D" w:rsidRDefault="00065BC3" w:rsidP="00B65B43">
            <w:pPr>
              <w:tabs>
                <w:tab w:val="left" w:pos="585"/>
              </w:tabs>
              <w:spacing w:before="60" w:after="60"/>
              <w:ind w:left="567" w:hanging="567"/>
              <w:rPr>
                <w:rFonts w:cstheme="minorHAnsi"/>
                <w:i/>
                <w:sz w:val="18"/>
                <w:szCs w:val="18"/>
              </w:rPr>
            </w:pPr>
            <w:r w:rsidRPr="0038503D">
              <w:rPr>
                <w:rFonts w:cstheme="minorHAnsi"/>
                <w:i/>
                <w:sz w:val="18"/>
                <w:szCs w:val="18"/>
              </w:rPr>
              <w:t>Would the project potentially involve or lead to:</w:t>
            </w:r>
          </w:p>
        </w:tc>
        <w:tc>
          <w:tcPr>
            <w:tcW w:w="833" w:type="dxa"/>
            <w:shd w:val="clear" w:color="auto" w:fill="auto"/>
          </w:tcPr>
          <w:p w14:paraId="7D34CE34" w14:textId="77777777" w:rsidR="00065BC3" w:rsidRPr="0038503D" w:rsidRDefault="00065BC3" w:rsidP="00B65B43">
            <w:pPr>
              <w:rPr>
                <w:rFonts w:cstheme="minorHAnsi"/>
                <w:i/>
                <w:sz w:val="18"/>
                <w:szCs w:val="18"/>
              </w:rPr>
            </w:pPr>
          </w:p>
        </w:tc>
      </w:tr>
      <w:tr w:rsidR="00065BC3" w:rsidRPr="0038503D" w14:paraId="43CE8B33" w14:textId="77777777" w:rsidTr="00B65B43">
        <w:tc>
          <w:tcPr>
            <w:tcW w:w="8635" w:type="dxa"/>
            <w:shd w:val="clear" w:color="auto" w:fill="auto"/>
          </w:tcPr>
          <w:p w14:paraId="028B7BA5"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8.1</w:t>
            </w:r>
            <w:r w:rsidRPr="0038503D">
              <w:rPr>
                <w:rFonts w:cstheme="minorHAnsi"/>
                <w:sz w:val="18"/>
                <w:szCs w:val="18"/>
              </w:rPr>
              <w:tab/>
              <w:t xml:space="preserve">the release of pollutants to the environment due to routine or non-routine circumstances with the potential for adverse local, regional, and/or </w:t>
            </w:r>
            <w:hyperlink w:anchor="TransboundaryImpactsGlossary" w:history="1">
              <w:r w:rsidRPr="0038503D">
                <w:rPr>
                  <w:rFonts w:cstheme="minorHAnsi"/>
                  <w:sz w:val="18"/>
                  <w:szCs w:val="18"/>
                </w:rPr>
                <w:t>transboundary impacts</w:t>
              </w:r>
            </w:hyperlink>
            <w:r w:rsidRPr="0038503D">
              <w:rPr>
                <w:rFonts w:cstheme="minorHAnsi"/>
                <w:sz w:val="18"/>
                <w:szCs w:val="18"/>
              </w:rPr>
              <w:t xml:space="preserve">? </w:t>
            </w:r>
          </w:p>
        </w:tc>
        <w:tc>
          <w:tcPr>
            <w:tcW w:w="833" w:type="dxa"/>
            <w:shd w:val="clear" w:color="auto" w:fill="auto"/>
          </w:tcPr>
          <w:p w14:paraId="3C1319B8" w14:textId="2FE589C4" w:rsidR="00065BC3" w:rsidRPr="0038503D" w:rsidRDefault="004F0B07" w:rsidP="00B65B43">
            <w:pPr>
              <w:rPr>
                <w:rFonts w:cstheme="minorHAnsi"/>
                <w:sz w:val="18"/>
                <w:szCs w:val="18"/>
              </w:rPr>
            </w:pPr>
            <w:r>
              <w:rPr>
                <w:rFonts w:cstheme="minorHAnsi"/>
                <w:sz w:val="18"/>
                <w:szCs w:val="18"/>
              </w:rPr>
              <w:t>No</w:t>
            </w:r>
          </w:p>
        </w:tc>
      </w:tr>
      <w:tr w:rsidR="00065BC3" w:rsidRPr="0038503D" w14:paraId="77104233" w14:textId="77777777" w:rsidTr="00B65B43">
        <w:tc>
          <w:tcPr>
            <w:tcW w:w="8635" w:type="dxa"/>
            <w:tcBorders>
              <w:bottom w:val="single" w:sz="4" w:space="0" w:color="auto"/>
            </w:tcBorders>
            <w:shd w:val="clear" w:color="auto" w:fill="auto"/>
          </w:tcPr>
          <w:p w14:paraId="65BF0ED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8.2</w:t>
            </w:r>
            <w:r w:rsidRPr="0038503D">
              <w:rPr>
                <w:rFonts w:cstheme="minorHAnsi"/>
                <w:sz w:val="18"/>
                <w:szCs w:val="18"/>
              </w:rPr>
              <w:tab/>
              <w:t>the generation of waste (both hazardous and non-hazardous)?</w:t>
            </w:r>
          </w:p>
        </w:tc>
        <w:tc>
          <w:tcPr>
            <w:tcW w:w="833" w:type="dxa"/>
            <w:tcBorders>
              <w:bottom w:val="single" w:sz="4" w:space="0" w:color="auto"/>
            </w:tcBorders>
            <w:shd w:val="clear" w:color="auto" w:fill="auto"/>
          </w:tcPr>
          <w:p w14:paraId="6DA892AF" w14:textId="77CBB51C" w:rsidR="00065BC3" w:rsidRPr="0038503D" w:rsidRDefault="00945485" w:rsidP="00B65B43">
            <w:pPr>
              <w:rPr>
                <w:rFonts w:cstheme="minorHAnsi"/>
                <w:sz w:val="18"/>
                <w:szCs w:val="18"/>
              </w:rPr>
            </w:pPr>
            <w:r>
              <w:rPr>
                <w:rFonts w:cstheme="minorHAnsi"/>
                <w:sz w:val="18"/>
                <w:szCs w:val="18"/>
              </w:rPr>
              <w:t>Yes</w:t>
            </w:r>
          </w:p>
        </w:tc>
      </w:tr>
      <w:tr w:rsidR="00065BC3" w:rsidRPr="0038503D" w14:paraId="26C425E2" w14:textId="77777777" w:rsidTr="00B65B43">
        <w:trPr>
          <w:trHeight w:val="402"/>
        </w:trPr>
        <w:tc>
          <w:tcPr>
            <w:tcW w:w="8635" w:type="dxa"/>
            <w:tcBorders>
              <w:bottom w:val="single" w:sz="4" w:space="0" w:color="auto"/>
            </w:tcBorders>
            <w:shd w:val="clear" w:color="auto" w:fill="auto"/>
          </w:tcPr>
          <w:p w14:paraId="45C89DD5"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8.3</w:t>
            </w:r>
            <w:r w:rsidRPr="0038503D">
              <w:rPr>
                <w:rFonts w:cstheme="minorHAnsi"/>
                <w:sz w:val="18"/>
                <w:szCs w:val="18"/>
              </w:rPr>
              <w:tab/>
              <w:t xml:space="preserve">the manufacture, trade, release, and/or use of hazardous materials and/or chemicals? </w:t>
            </w:r>
          </w:p>
        </w:tc>
        <w:tc>
          <w:tcPr>
            <w:tcW w:w="833" w:type="dxa"/>
            <w:tcBorders>
              <w:bottom w:val="single" w:sz="4" w:space="0" w:color="auto"/>
            </w:tcBorders>
            <w:shd w:val="clear" w:color="auto" w:fill="auto"/>
          </w:tcPr>
          <w:p w14:paraId="3C5BBF3C" w14:textId="77777777" w:rsidR="00065BC3" w:rsidRPr="0038503D" w:rsidRDefault="00065BC3" w:rsidP="00B65B43">
            <w:pPr>
              <w:rPr>
                <w:rFonts w:cstheme="minorHAnsi"/>
                <w:sz w:val="18"/>
                <w:szCs w:val="18"/>
              </w:rPr>
            </w:pPr>
            <w:r>
              <w:rPr>
                <w:rFonts w:cstheme="minorHAnsi"/>
                <w:sz w:val="18"/>
                <w:szCs w:val="18"/>
              </w:rPr>
              <w:t>No</w:t>
            </w:r>
          </w:p>
        </w:tc>
      </w:tr>
      <w:tr w:rsidR="00065BC3" w:rsidRPr="0038503D" w14:paraId="7BF6B98F" w14:textId="77777777" w:rsidTr="00B65B43">
        <w:trPr>
          <w:trHeight w:val="402"/>
        </w:trPr>
        <w:tc>
          <w:tcPr>
            <w:tcW w:w="8635" w:type="dxa"/>
            <w:tcBorders>
              <w:bottom w:val="single" w:sz="4" w:space="0" w:color="auto"/>
            </w:tcBorders>
            <w:shd w:val="clear" w:color="auto" w:fill="auto"/>
          </w:tcPr>
          <w:p w14:paraId="4DEE14B6"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8.4</w:t>
            </w:r>
            <w:r w:rsidRPr="0038503D">
              <w:rPr>
                <w:rFonts w:cstheme="minorHAnsi"/>
                <w:sz w:val="18"/>
                <w:szCs w:val="18"/>
              </w:rPr>
              <w:tab/>
              <w:t>the use of chemicals or materials subject to international bans or phase-outs?</w:t>
            </w:r>
          </w:p>
          <w:p w14:paraId="419D5A24"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i/>
                <w:sz w:val="18"/>
                <w:szCs w:val="18"/>
              </w:rPr>
              <w:tab/>
              <w:t xml:space="preserve">For example, DDT, PCBs and other chemicals listed in international conventions such as the </w:t>
            </w:r>
            <w:hyperlink r:id="rId19" w:history="1">
              <w:r w:rsidRPr="0038503D">
                <w:rPr>
                  <w:rStyle w:val="Hyperlink"/>
                  <w:rFonts w:cstheme="minorHAnsi"/>
                  <w:i/>
                  <w:sz w:val="18"/>
                  <w:szCs w:val="18"/>
                </w:rPr>
                <w:t>Montreal Protocol</w:t>
              </w:r>
            </w:hyperlink>
            <w:r w:rsidRPr="0038503D">
              <w:rPr>
                <w:rFonts w:cstheme="minorHAnsi"/>
                <w:i/>
                <w:sz w:val="18"/>
                <w:szCs w:val="18"/>
              </w:rPr>
              <w:t xml:space="preserve">, </w:t>
            </w:r>
            <w:hyperlink r:id="rId20" w:history="1">
              <w:r w:rsidRPr="0038503D">
                <w:rPr>
                  <w:rStyle w:val="Hyperlink"/>
                  <w:rFonts w:cstheme="minorHAnsi"/>
                  <w:i/>
                  <w:sz w:val="18"/>
                  <w:szCs w:val="18"/>
                </w:rPr>
                <w:t>Minamata Convention</w:t>
              </w:r>
            </w:hyperlink>
            <w:r w:rsidRPr="0038503D">
              <w:rPr>
                <w:rFonts w:cstheme="minorHAnsi"/>
                <w:i/>
                <w:sz w:val="18"/>
                <w:szCs w:val="18"/>
              </w:rPr>
              <w:t xml:space="preserve">, </w:t>
            </w:r>
            <w:hyperlink r:id="rId21" w:history="1">
              <w:r w:rsidRPr="0038503D">
                <w:rPr>
                  <w:rStyle w:val="Hyperlink"/>
                  <w:rFonts w:cstheme="minorHAnsi"/>
                  <w:i/>
                  <w:sz w:val="18"/>
                  <w:szCs w:val="18"/>
                </w:rPr>
                <w:t>Basel Convention</w:t>
              </w:r>
            </w:hyperlink>
            <w:r w:rsidRPr="0038503D">
              <w:rPr>
                <w:rFonts w:cstheme="minorHAnsi"/>
                <w:i/>
                <w:sz w:val="18"/>
                <w:szCs w:val="18"/>
              </w:rPr>
              <w:t xml:space="preserve">, </w:t>
            </w:r>
            <w:hyperlink r:id="rId22" w:history="1">
              <w:r w:rsidRPr="0038503D">
                <w:rPr>
                  <w:rStyle w:val="Hyperlink"/>
                  <w:rFonts w:cstheme="minorHAnsi"/>
                  <w:i/>
                  <w:sz w:val="18"/>
                  <w:szCs w:val="18"/>
                </w:rPr>
                <w:t>Rotterdam Convention</w:t>
              </w:r>
            </w:hyperlink>
            <w:r w:rsidRPr="0038503D">
              <w:rPr>
                <w:rFonts w:cstheme="minorHAnsi"/>
                <w:i/>
                <w:sz w:val="18"/>
                <w:szCs w:val="18"/>
              </w:rPr>
              <w:t xml:space="preserve">, </w:t>
            </w:r>
            <w:hyperlink r:id="rId23" w:history="1">
              <w:r w:rsidRPr="0038503D">
                <w:rPr>
                  <w:rStyle w:val="Hyperlink"/>
                  <w:rFonts w:cstheme="minorHAnsi"/>
                  <w:i/>
                  <w:sz w:val="18"/>
                  <w:szCs w:val="18"/>
                </w:rPr>
                <w:t>Stockholm Convention</w:t>
              </w:r>
            </w:hyperlink>
          </w:p>
        </w:tc>
        <w:tc>
          <w:tcPr>
            <w:tcW w:w="833" w:type="dxa"/>
            <w:tcBorders>
              <w:bottom w:val="single" w:sz="4" w:space="0" w:color="auto"/>
            </w:tcBorders>
            <w:shd w:val="clear" w:color="auto" w:fill="auto"/>
          </w:tcPr>
          <w:p w14:paraId="4C97F09E" w14:textId="77777777" w:rsidR="00065BC3" w:rsidRPr="0038503D" w:rsidRDefault="00065BC3" w:rsidP="00B65B43">
            <w:pPr>
              <w:rPr>
                <w:rFonts w:cstheme="minorHAnsi"/>
                <w:sz w:val="18"/>
                <w:szCs w:val="18"/>
              </w:rPr>
            </w:pPr>
            <w:r>
              <w:rPr>
                <w:rFonts w:cstheme="minorHAnsi"/>
                <w:sz w:val="18"/>
                <w:szCs w:val="18"/>
              </w:rPr>
              <w:t>No</w:t>
            </w:r>
          </w:p>
        </w:tc>
      </w:tr>
      <w:tr w:rsidR="00065BC3" w:rsidRPr="0038503D" w14:paraId="4AAE0DF3" w14:textId="77777777" w:rsidTr="00B65B43">
        <w:tc>
          <w:tcPr>
            <w:tcW w:w="8635" w:type="dxa"/>
            <w:tcBorders>
              <w:bottom w:val="single" w:sz="4" w:space="0" w:color="auto"/>
            </w:tcBorders>
            <w:shd w:val="clear" w:color="auto" w:fill="auto"/>
          </w:tcPr>
          <w:p w14:paraId="43398CD3"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 xml:space="preserve">8.5 </w:t>
            </w:r>
            <w:r w:rsidRPr="0038503D">
              <w:rPr>
                <w:rFonts w:cstheme="minorHAnsi"/>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11DC4775" w14:textId="77777777" w:rsidR="00065BC3" w:rsidRPr="0038503D" w:rsidRDefault="00065BC3" w:rsidP="00B65B43">
            <w:pPr>
              <w:tabs>
                <w:tab w:val="left" w:pos="585"/>
              </w:tabs>
              <w:spacing w:before="60" w:after="60"/>
              <w:ind w:left="567" w:hanging="567"/>
              <w:rPr>
                <w:rFonts w:cstheme="minorHAnsi"/>
                <w:sz w:val="18"/>
                <w:szCs w:val="18"/>
              </w:rPr>
            </w:pPr>
            <w:r>
              <w:rPr>
                <w:rFonts w:cstheme="minorHAnsi"/>
                <w:sz w:val="18"/>
                <w:szCs w:val="18"/>
              </w:rPr>
              <w:t>No</w:t>
            </w:r>
          </w:p>
        </w:tc>
      </w:tr>
      <w:tr w:rsidR="00065BC3" w:rsidRPr="0038503D" w14:paraId="78A1995B" w14:textId="77777777" w:rsidTr="00B65B43">
        <w:tc>
          <w:tcPr>
            <w:tcW w:w="8635" w:type="dxa"/>
            <w:tcBorders>
              <w:bottom w:val="single" w:sz="4" w:space="0" w:color="auto"/>
            </w:tcBorders>
            <w:shd w:val="clear" w:color="auto" w:fill="auto"/>
          </w:tcPr>
          <w:p w14:paraId="1259F0D5" w14:textId="77777777" w:rsidR="00065BC3" w:rsidRPr="0038503D" w:rsidRDefault="00065BC3" w:rsidP="00B65B43">
            <w:pPr>
              <w:tabs>
                <w:tab w:val="left" w:pos="585"/>
              </w:tabs>
              <w:spacing w:before="60" w:after="60"/>
              <w:ind w:left="567" w:hanging="567"/>
              <w:rPr>
                <w:rFonts w:cstheme="minorHAnsi"/>
                <w:sz w:val="18"/>
                <w:szCs w:val="18"/>
              </w:rPr>
            </w:pPr>
            <w:r w:rsidRPr="0038503D">
              <w:rPr>
                <w:rFonts w:cstheme="minorHAnsi"/>
                <w:sz w:val="18"/>
                <w:szCs w:val="18"/>
              </w:rPr>
              <w:t>8.6</w:t>
            </w:r>
            <w:r w:rsidRPr="0038503D">
              <w:rPr>
                <w:rFonts w:cstheme="minorHAnsi"/>
                <w:sz w:val="18"/>
                <w:szCs w:val="18"/>
              </w:rPr>
              <w:tab/>
              <w:t xml:space="preserve">significant consumption of raw materials, energy, and/or water? </w:t>
            </w:r>
          </w:p>
        </w:tc>
        <w:tc>
          <w:tcPr>
            <w:tcW w:w="833" w:type="dxa"/>
            <w:tcBorders>
              <w:bottom w:val="single" w:sz="4" w:space="0" w:color="auto"/>
            </w:tcBorders>
            <w:shd w:val="clear" w:color="auto" w:fill="auto"/>
          </w:tcPr>
          <w:p w14:paraId="1F78CEC8" w14:textId="5CEFE9EF" w:rsidR="00065BC3" w:rsidRPr="0038503D" w:rsidRDefault="00945485" w:rsidP="00B65B43">
            <w:pPr>
              <w:tabs>
                <w:tab w:val="left" w:pos="585"/>
              </w:tabs>
              <w:spacing w:before="60" w:after="60"/>
              <w:ind w:left="567" w:hanging="567"/>
              <w:rPr>
                <w:rFonts w:cstheme="minorHAnsi"/>
                <w:sz w:val="18"/>
                <w:szCs w:val="18"/>
              </w:rPr>
            </w:pPr>
            <w:r>
              <w:rPr>
                <w:rFonts w:cstheme="minorHAnsi"/>
                <w:sz w:val="18"/>
                <w:szCs w:val="18"/>
              </w:rPr>
              <w:t>Yes</w:t>
            </w:r>
          </w:p>
        </w:tc>
      </w:tr>
      <w:bookmarkEnd w:id="64"/>
    </w:tbl>
    <w:p w14:paraId="6A853BEE" w14:textId="77777777" w:rsidR="00065BC3" w:rsidRDefault="00065BC3" w:rsidP="00065BC3"/>
    <w:p w14:paraId="4A562F69" w14:textId="2205F5E2" w:rsidR="00065BC3" w:rsidRDefault="00065BC3" w:rsidP="00065BC3"/>
    <w:sectPr w:rsidR="00065BC3" w:rsidSect="00065BC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CFA3" w14:textId="77777777" w:rsidR="00D0606C" w:rsidRDefault="00D0606C" w:rsidP="00065BC3">
      <w:pPr>
        <w:spacing w:after="0" w:line="240" w:lineRule="auto"/>
      </w:pPr>
      <w:r>
        <w:separator/>
      </w:r>
    </w:p>
  </w:endnote>
  <w:endnote w:type="continuationSeparator" w:id="0">
    <w:p w14:paraId="1DABF534" w14:textId="77777777" w:rsidR="00D0606C" w:rsidRDefault="00D0606C" w:rsidP="0006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5588" w14:textId="77777777" w:rsidR="00D0606C" w:rsidRDefault="00D0606C" w:rsidP="00065BC3">
      <w:pPr>
        <w:spacing w:after="0" w:line="240" w:lineRule="auto"/>
      </w:pPr>
      <w:r>
        <w:separator/>
      </w:r>
    </w:p>
  </w:footnote>
  <w:footnote w:type="continuationSeparator" w:id="0">
    <w:p w14:paraId="764AA698" w14:textId="77777777" w:rsidR="00D0606C" w:rsidRDefault="00D0606C" w:rsidP="00065BC3">
      <w:pPr>
        <w:spacing w:after="0" w:line="240" w:lineRule="auto"/>
      </w:pPr>
      <w:r>
        <w:continuationSeparator/>
      </w:r>
    </w:p>
  </w:footnote>
  <w:footnote w:id="1">
    <w:p w14:paraId="0F349554" w14:textId="77777777" w:rsidR="008F3DD4" w:rsidRPr="007F6C23" w:rsidRDefault="008F3DD4" w:rsidP="00065BC3">
      <w:pPr>
        <w:pStyle w:val="FootnoteText"/>
        <w:rPr>
          <w:rFonts w:asciiTheme="minorHAnsi" w:hAnsiTheme="minorHAnsi" w:cstheme="minorHAnsi"/>
          <w:sz w:val="16"/>
          <w:szCs w:val="16"/>
          <w:lang w:val="en-PH"/>
        </w:rPr>
      </w:pPr>
      <w:r w:rsidRPr="007F6C23">
        <w:rPr>
          <w:rStyle w:val="FootnoteReference"/>
          <w:rFonts w:asciiTheme="minorHAnsi" w:eastAsiaTheme="majorEastAsia" w:hAnsiTheme="minorHAnsi" w:cstheme="minorHAnsi"/>
          <w:sz w:val="16"/>
          <w:szCs w:val="16"/>
        </w:rPr>
        <w:footnoteRef/>
      </w:r>
      <w:r w:rsidRPr="007F6C23">
        <w:rPr>
          <w:rFonts w:asciiTheme="minorHAnsi" w:hAnsiTheme="minorHAnsi" w:cstheme="minorHAnsi"/>
          <w:sz w:val="16"/>
          <w:szCs w:val="16"/>
        </w:rPr>
        <w:t xml:space="preserve"> </w:t>
      </w:r>
      <w:r w:rsidRPr="007F6C23">
        <w:rPr>
          <w:rFonts w:asciiTheme="minorHAnsi" w:hAnsiTheme="minorHAnsi" w:cstheme="minorHAnsi"/>
          <w:sz w:val="16"/>
          <w:szCs w:val="16"/>
          <w:lang w:val="en-PH"/>
        </w:rPr>
        <w:t>Impact: 5 = Extreme; 4 = Extensive; 3 = Intermediate; 2 = Minor; 1 = Negligible</w:t>
      </w:r>
    </w:p>
    <w:p w14:paraId="6F51643F" w14:textId="77777777" w:rsidR="008F3DD4" w:rsidRPr="007F6C23" w:rsidRDefault="008F3DD4" w:rsidP="00065BC3">
      <w:pPr>
        <w:pStyle w:val="FootnoteText"/>
        <w:rPr>
          <w:rFonts w:asciiTheme="minorHAnsi" w:hAnsiTheme="minorHAnsi" w:cstheme="minorHAnsi"/>
          <w:sz w:val="16"/>
          <w:szCs w:val="16"/>
          <w:lang w:val="en-PH"/>
        </w:rPr>
      </w:pPr>
      <w:r w:rsidRPr="007F6C23">
        <w:rPr>
          <w:rFonts w:asciiTheme="minorHAnsi" w:hAnsiTheme="minorHAnsi" w:cstheme="minorHAnsi"/>
          <w:sz w:val="16"/>
          <w:szCs w:val="16"/>
          <w:lang w:val="en-PH"/>
        </w:rPr>
        <w:t xml:space="preserve">  Likelihood: 5 = Expected; 4 = Very likely; 3 = Moderately likely; 2 = Low likelihood; 1 = Not likely</w:t>
      </w:r>
    </w:p>
    <w:p w14:paraId="207FAF96" w14:textId="77777777" w:rsidR="008F3DD4" w:rsidRPr="00BD7B0E" w:rsidRDefault="008F3DD4" w:rsidP="00065BC3">
      <w:pPr>
        <w:pStyle w:val="FootnoteText"/>
        <w:rPr>
          <w:rFonts w:asciiTheme="minorHAnsi" w:hAnsiTheme="minorHAnsi" w:cstheme="minorHAnsi"/>
          <w:sz w:val="18"/>
          <w:szCs w:val="18"/>
          <w:lang w:val="en-PH"/>
        </w:rPr>
      </w:pPr>
    </w:p>
  </w:footnote>
  <w:footnote w:id="2">
    <w:p w14:paraId="14590DAD" w14:textId="77777777" w:rsidR="008F3DD4" w:rsidRPr="00E456AB" w:rsidRDefault="008F3DD4" w:rsidP="00065BC3">
      <w:pPr>
        <w:pStyle w:val="FootnoteText"/>
        <w:rPr>
          <w:rFonts w:asciiTheme="minorHAnsi" w:hAnsiTheme="minorHAnsi" w:cstheme="minorHAnsi"/>
        </w:rPr>
      </w:pPr>
      <w:r w:rsidRPr="00E456AB">
        <w:rPr>
          <w:rStyle w:val="FootnoteReference"/>
          <w:rFonts w:asciiTheme="minorHAnsi" w:eastAsiaTheme="majorEastAsia" w:hAnsiTheme="minorHAnsi" w:cstheme="minorHAnsi"/>
          <w:sz w:val="16"/>
          <w:szCs w:val="16"/>
        </w:rPr>
        <w:footnoteRef/>
      </w:r>
      <w:r w:rsidRPr="00E456AB">
        <w:rPr>
          <w:rFonts w:asciiTheme="minorHAnsi" w:hAnsiTheme="minorHAnsi" w:cstheme="minorHAnsi"/>
          <w:sz w:val="16"/>
          <w:szCs w:val="16"/>
        </w:rPr>
        <w:t xml:space="preserve"> Prohibited </w:t>
      </w:r>
      <w:r w:rsidRPr="00E456AB">
        <w:rPr>
          <w:rFonts w:asciiTheme="minorHAnsi" w:hAnsiTheme="minorHAnsi" w:cstheme="minorHAnsi"/>
          <w:sz w:val="16"/>
          <w:szCs w:val="16"/>
          <w:lang w:val="en-CA"/>
        </w:rPr>
        <w:t xml:space="preserve">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rsidRPr="00E456AB">
        <w:rPr>
          <w:rFonts w:asciiTheme="minorHAnsi" w:hAnsiTheme="minorHAnsi" w:cstheme="minorHAnsi"/>
          <w:sz w:val="16"/>
          <w:szCs w:val="16"/>
        </w:rPr>
        <w:t xml:space="preserve">References to “women and men” or similar is understood to include women and men, boys and girls, and other groups discriminated against based on their gender identities, such as transgender and transsexual people. </w:t>
      </w:r>
    </w:p>
  </w:footnote>
  <w:footnote w:id="3">
    <w:p w14:paraId="376E751F" w14:textId="77777777" w:rsidR="008F3DD4" w:rsidRPr="00145E8B" w:rsidRDefault="008F3DD4" w:rsidP="00065BC3">
      <w:pPr>
        <w:pStyle w:val="FootnoteText"/>
        <w:rPr>
          <w:rFonts w:asciiTheme="minorHAnsi" w:hAnsiTheme="minorHAnsi" w:cstheme="minorHAnsi"/>
          <w:sz w:val="18"/>
          <w:szCs w:val="18"/>
        </w:rPr>
      </w:pPr>
      <w:r w:rsidRPr="00145E8B">
        <w:rPr>
          <w:rStyle w:val="FootnoteReference"/>
          <w:rFonts w:asciiTheme="minorHAnsi" w:eastAsiaTheme="majorEastAsia" w:hAnsiTheme="minorHAnsi" w:cstheme="minorHAnsi"/>
          <w:sz w:val="18"/>
          <w:szCs w:val="18"/>
        </w:rPr>
        <w:footnoteRef/>
      </w:r>
      <w:r w:rsidRPr="00145E8B">
        <w:rPr>
          <w:rFonts w:asciiTheme="minorHAnsi" w:hAnsiTheme="minorHAnsi" w:cstheme="minorHAnsi"/>
          <w:sz w:val="18"/>
          <w:szCs w:val="18"/>
        </w:rPr>
        <w:t xml:space="preserve"> See the </w:t>
      </w:r>
      <w:hyperlink r:id="rId1" w:history="1">
        <w:r w:rsidRPr="00145E8B">
          <w:rPr>
            <w:rStyle w:val="Hyperlink"/>
            <w:rFonts w:asciiTheme="minorHAnsi" w:hAnsiTheme="minorHAnsi" w:cstheme="minorHAnsi"/>
            <w:sz w:val="18"/>
            <w:szCs w:val="18"/>
          </w:rPr>
          <w:t>Convention on Biological Diversity</w:t>
        </w:r>
      </w:hyperlink>
      <w:r w:rsidRPr="00145E8B">
        <w:rPr>
          <w:rFonts w:asciiTheme="minorHAnsi" w:hAnsiTheme="minorHAnsi" w:cstheme="minorHAnsi"/>
          <w:sz w:val="18"/>
          <w:szCs w:val="18"/>
        </w:rPr>
        <w:t xml:space="preserve"> and its </w:t>
      </w:r>
      <w:hyperlink r:id="rId2" w:history="1">
        <w:r w:rsidRPr="00145E8B">
          <w:rPr>
            <w:rStyle w:val="Hyperlink"/>
            <w:rFonts w:asciiTheme="minorHAnsi" w:hAnsiTheme="minorHAnsi" w:cstheme="minorHAnsi"/>
            <w:sz w:val="18"/>
            <w:szCs w:val="18"/>
          </w:rPr>
          <w:t>Cartagena Protocol on Biosafety</w:t>
        </w:r>
      </w:hyperlink>
      <w:r w:rsidRPr="00145E8B">
        <w:rPr>
          <w:rFonts w:asciiTheme="minorHAnsi" w:hAnsiTheme="minorHAnsi" w:cstheme="minorHAnsi"/>
          <w:sz w:val="18"/>
          <w:szCs w:val="18"/>
        </w:rPr>
        <w:t>.</w:t>
      </w:r>
    </w:p>
  </w:footnote>
  <w:footnote w:id="4">
    <w:p w14:paraId="239006D9" w14:textId="77777777" w:rsidR="008F3DD4" w:rsidRDefault="008F3DD4" w:rsidP="00065BC3">
      <w:pPr>
        <w:pStyle w:val="FootnoteText"/>
      </w:pPr>
      <w:r w:rsidRPr="00145E8B">
        <w:rPr>
          <w:rStyle w:val="FootnoteReference"/>
          <w:rFonts w:asciiTheme="minorHAnsi" w:eastAsiaTheme="majorEastAsia" w:hAnsiTheme="minorHAnsi" w:cstheme="minorHAnsi"/>
          <w:sz w:val="18"/>
          <w:szCs w:val="18"/>
        </w:rPr>
        <w:footnoteRef/>
      </w:r>
      <w:r w:rsidRPr="00145E8B">
        <w:rPr>
          <w:rFonts w:asciiTheme="minorHAnsi" w:hAnsiTheme="minorHAnsi" w:cstheme="minorHAnsi"/>
          <w:sz w:val="18"/>
          <w:szCs w:val="18"/>
        </w:rPr>
        <w:t xml:space="preserve"> See the </w:t>
      </w:r>
      <w:hyperlink r:id="rId3" w:history="1">
        <w:r w:rsidRPr="00145E8B">
          <w:rPr>
            <w:rStyle w:val="Hyperlink"/>
            <w:rFonts w:asciiTheme="minorHAnsi" w:hAnsiTheme="minorHAnsi" w:cstheme="minorHAnsi"/>
            <w:sz w:val="18"/>
            <w:szCs w:val="18"/>
          </w:rPr>
          <w:t>Convention on Biological Diversity</w:t>
        </w:r>
      </w:hyperlink>
      <w:r w:rsidRPr="00145E8B">
        <w:rPr>
          <w:rFonts w:asciiTheme="minorHAnsi" w:hAnsiTheme="minorHAnsi" w:cstheme="minorHAnsi"/>
          <w:sz w:val="18"/>
          <w:szCs w:val="18"/>
        </w:rPr>
        <w:t xml:space="preserve"> and its </w:t>
      </w:r>
      <w:hyperlink r:id="rId4" w:history="1">
        <w:r w:rsidRPr="00145E8B">
          <w:rPr>
            <w:rStyle w:val="Hyperlink"/>
            <w:rFonts w:asciiTheme="minorHAnsi" w:hAnsiTheme="minorHAnsi" w:cstheme="minorHAnsi"/>
            <w:sz w:val="18"/>
            <w:szCs w:val="18"/>
          </w:rPr>
          <w:t>Nagoya Protocol</w:t>
        </w:r>
      </w:hyperlink>
      <w:r w:rsidRPr="00145E8B">
        <w:rPr>
          <w:rFonts w:asciiTheme="minorHAnsi" w:hAnsiTheme="minorHAnsi" w:cstheme="minorHAnsi"/>
          <w:sz w:val="18"/>
          <w:szCs w:val="18"/>
        </w:rPr>
        <w:t xml:space="preserve"> on access and benefit sharing from use of genetic resources.</w:t>
      </w:r>
    </w:p>
  </w:footnote>
  <w:footnote w:id="5">
    <w:p w14:paraId="67636B7A" w14:textId="77777777" w:rsidR="008F3DD4" w:rsidRPr="00373B7E" w:rsidRDefault="008F3DD4" w:rsidP="00065BC3">
      <w:pPr>
        <w:pStyle w:val="FootnoteText"/>
        <w:rPr>
          <w:rFonts w:asciiTheme="minorHAnsi" w:hAnsiTheme="minorHAnsi" w:cstheme="minorHAnsi"/>
        </w:rPr>
      </w:pPr>
      <w:r w:rsidRPr="00373B7E">
        <w:rPr>
          <w:rStyle w:val="FootnoteReference"/>
          <w:rFonts w:asciiTheme="minorHAnsi" w:eastAsiaTheme="majorEastAsia" w:hAnsiTheme="minorHAnsi" w:cstheme="minorHAnsi"/>
          <w:sz w:val="14"/>
          <w:szCs w:val="14"/>
        </w:rPr>
        <w:footnoteRef/>
      </w:r>
      <w:r w:rsidRPr="00373B7E">
        <w:rPr>
          <w:rFonts w:asciiTheme="minorHAnsi" w:hAnsiTheme="minorHAnsi" w:cstheme="minorHAnsi"/>
          <w:sz w:val="14"/>
          <w:szCs w:val="14"/>
        </w:rP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4D26" w14:textId="77777777" w:rsidR="008F3DD4" w:rsidRPr="007A7720" w:rsidRDefault="008F3DD4" w:rsidP="00B65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4A0FBE"/>
    <w:multiLevelType w:val="hybridMultilevel"/>
    <w:tmpl w:val="99CB40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1277A5"/>
    <w:multiLevelType w:val="hybridMultilevel"/>
    <w:tmpl w:val="76922CF8"/>
    <w:lvl w:ilvl="0" w:tplc="9AF8CB88">
      <w:start w:val="1"/>
      <w:numFmt w:val="upperRoman"/>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8D1920"/>
    <w:multiLevelType w:val="hybridMultilevel"/>
    <w:tmpl w:val="D66C8BB4"/>
    <w:lvl w:ilvl="0" w:tplc="73342E20">
      <w:start w:val="1"/>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F040A"/>
    <w:multiLevelType w:val="hybridMultilevel"/>
    <w:tmpl w:val="638205BA"/>
    <w:lvl w:ilvl="0" w:tplc="48185760">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8D5265A"/>
    <w:multiLevelType w:val="hybridMultilevel"/>
    <w:tmpl w:val="91088760"/>
    <w:lvl w:ilvl="0" w:tplc="0ABAFAAE">
      <w:start w:val="1"/>
      <w:numFmt w:val="lowerRoman"/>
      <w:lvlText w:val="(%1)"/>
      <w:lvlJc w:val="left"/>
      <w:pPr>
        <w:ind w:left="862" w:hanging="720"/>
      </w:pPr>
      <w:rPr>
        <w:rFonts w:hint="default"/>
      </w:rPr>
    </w:lvl>
    <w:lvl w:ilvl="1" w:tplc="1C090019">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15:restartNumberingAfterBreak="0">
    <w:nsid w:val="5A4D0ECF"/>
    <w:multiLevelType w:val="hybridMultilevel"/>
    <w:tmpl w:val="2B72161A"/>
    <w:lvl w:ilvl="0" w:tplc="464AFD0C">
      <w:start w:val="1"/>
      <w:numFmt w:val="decimal"/>
      <w:pStyle w:val="PARA"/>
      <w:lvlText w:val="%1."/>
      <w:lvlJc w:val="left"/>
      <w:pPr>
        <w:ind w:left="720" w:hanging="360"/>
      </w:pPr>
      <w:rPr>
        <w:rFonts w:ascii="Calibri" w:hAnsi="Calibri" w:hint="default"/>
        <w:b w:val="0"/>
        <w:i w:val="0"/>
        <w:caps w:val="0"/>
        <w:strike w:val="0"/>
        <w:dstrike w:val="0"/>
        <w:vanish w:val="0"/>
        <w:sz w:val="20"/>
        <w:vertAlign w:val="baseline"/>
      </w:rPr>
    </w:lvl>
    <w:lvl w:ilvl="1" w:tplc="1D62BB0A">
      <w:start w:val="1"/>
      <w:numFmt w:val="lowerRoman"/>
      <w:lvlText w:val="(%2)"/>
      <w:lvlJc w:val="left"/>
      <w:pPr>
        <w:ind w:left="1440" w:hanging="360"/>
      </w:pPr>
      <w:rPr>
        <w:rFonts w:asciiTheme="minorHAnsi" w:eastAsia="Times New Roman" w:hAnsiTheme="minorHAnsi" w:cstheme="minorHAnsi"/>
      </w:rPr>
    </w:lvl>
    <w:lvl w:ilvl="2" w:tplc="08090019">
      <w:start w:val="1"/>
      <w:numFmt w:val="lowerLetter"/>
      <w:lvlText w:val="%3."/>
      <w:lvlJc w:val="left"/>
      <w:pPr>
        <w:ind w:left="2340" w:hanging="36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8DF0A6A"/>
    <w:multiLevelType w:val="hybridMultilevel"/>
    <w:tmpl w:val="5F7A4EB0"/>
    <w:lvl w:ilvl="0" w:tplc="9528B342">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58119B"/>
    <w:multiLevelType w:val="hybridMultilevel"/>
    <w:tmpl w:val="1AF6B28E"/>
    <w:lvl w:ilvl="0" w:tplc="E12A9B88">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0" w15:restartNumberingAfterBreak="0">
    <w:nsid w:val="7AFF6C76"/>
    <w:multiLevelType w:val="hybridMultilevel"/>
    <w:tmpl w:val="39BA20EE"/>
    <w:lvl w:ilvl="0" w:tplc="4418D600">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4"/>
  </w:num>
  <w:num w:numId="2">
    <w:abstractNumId w:val="1"/>
  </w:num>
  <w:num w:numId="3">
    <w:abstractNumId w:val="3"/>
  </w:num>
  <w:num w:numId="4">
    <w:abstractNumId w:val="10"/>
  </w:num>
  <w:num w:numId="5">
    <w:abstractNumId w:val="7"/>
  </w:num>
  <w:num w:numId="6">
    <w:abstractNumId w:val="6"/>
  </w:num>
  <w:num w:numId="7">
    <w:abstractNumId w:val="5"/>
  </w:num>
  <w:num w:numId="8">
    <w:abstractNumId w:val="2"/>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zMzexMDc2tLAwNLBQ0lEKTi0uzszPAykwrAUAUmi0YywAAAA="/>
  </w:docVars>
  <w:rsids>
    <w:rsidRoot w:val="00065BC3"/>
    <w:rsid w:val="000079EC"/>
    <w:rsid w:val="00024C00"/>
    <w:rsid w:val="0002534B"/>
    <w:rsid w:val="000255B3"/>
    <w:rsid w:val="00026FC4"/>
    <w:rsid w:val="00046FA4"/>
    <w:rsid w:val="000513A3"/>
    <w:rsid w:val="00054ADB"/>
    <w:rsid w:val="00065BC3"/>
    <w:rsid w:val="0007286F"/>
    <w:rsid w:val="00076117"/>
    <w:rsid w:val="00083C1D"/>
    <w:rsid w:val="00093F1A"/>
    <w:rsid w:val="000A7D13"/>
    <w:rsid w:val="000B274E"/>
    <w:rsid w:val="000D380A"/>
    <w:rsid w:val="000D384E"/>
    <w:rsid w:val="000F350A"/>
    <w:rsid w:val="000F61C6"/>
    <w:rsid w:val="001013EC"/>
    <w:rsid w:val="0010785B"/>
    <w:rsid w:val="00113D54"/>
    <w:rsid w:val="00116996"/>
    <w:rsid w:val="00117742"/>
    <w:rsid w:val="001347A7"/>
    <w:rsid w:val="00135B16"/>
    <w:rsid w:val="0014152C"/>
    <w:rsid w:val="00142EA2"/>
    <w:rsid w:val="00146256"/>
    <w:rsid w:val="00157FB6"/>
    <w:rsid w:val="00172D7F"/>
    <w:rsid w:val="00197C62"/>
    <w:rsid w:val="001B4DCE"/>
    <w:rsid w:val="001B624C"/>
    <w:rsid w:val="001C4615"/>
    <w:rsid w:val="001C7141"/>
    <w:rsid w:val="001E230F"/>
    <w:rsid w:val="001E6345"/>
    <w:rsid w:val="001F6B30"/>
    <w:rsid w:val="001F74FE"/>
    <w:rsid w:val="00201EC7"/>
    <w:rsid w:val="0022000D"/>
    <w:rsid w:val="00222152"/>
    <w:rsid w:val="00225820"/>
    <w:rsid w:val="00227F6A"/>
    <w:rsid w:val="00233EDA"/>
    <w:rsid w:val="002364BD"/>
    <w:rsid w:val="002550E0"/>
    <w:rsid w:val="00261B63"/>
    <w:rsid w:val="0027624C"/>
    <w:rsid w:val="00283751"/>
    <w:rsid w:val="00290A47"/>
    <w:rsid w:val="00291947"/>
    <w:rsid w:val="00291F3D"/>
    <w:rsid w:val="002A6D5B"/>
    <w:rsid w:val="002B57C8"/>
    <w:rsid w:val="002C0A37"/>
    <w:rsid w:val="002D2CC9"/>
    <w:rsid w:val="002F2E7E"/>
    <w:rsid w:val="003013B4"/>
    <w:rsid w:val="0030526B"/>
    <w:rsid w:val="003158B0"/>
    <w:rsid w:val="00325C57"/>
    <w:rsid w:val="00326FFF"/>
    <w:rsid w:val="0032741F"/>
    <w:rsid w:val="003603A9"/>
    <w:rsid w:val="00373B7E"/>
    <w:rsid w:val="00377928"/>
    <w:rsid w:val="00383938"/>
    <w:rsid w:val="003848EA"/>
    <w:rsid w:val="003A2C51"/>
    <w:rsid w:val="003A4B9A"/>
    <w:rsid w:val="003D3922"/>
    <w:rsid w:val="003F6D7B"/>
    <w:rsid w:val="0041244B"/>
    <w:rsid w:val="00415B84"/>
    <w:rsid w:val="00416D06"/>
    <w:rsid w:val="00417F81"/>
    <w:rsid w:val="004323F7"/>
    <w:rsid w:val="004369DC"/>
    <w:rsid w:val="004402A7"/>
    <w:rsid w:val="00441B36"/>
    <w:rsid w:val="00464452"/>
    <w:rsid w:val="004671A6"/>
    <w:rsid w:val="004777A1"/>
    <w:rsid w:val="00487607"/>
    <w:rsid w:val="00493A88"/>
    <w:rsid w:val="004B3ADC"/>
    <w:rsid w:val="004B6B3A"/>
    <w:rsid w:val="004C125D"/>
    <w:rsid w:val="004D03F1"/>
    <w:rsid w:val="004F0B07"/>
    <w:rsid w:val="00501169"/>
    <w:rsid w:val="00516C6E"/>
    <w:rsid w:val="00525492"/>
    <w:rsid w:val="00563FDF"/>
    <w:rsid w:val="0057418A"/>
    <w:rsid w:val="00587EC6"/>
    <w:rsid w:val="005917B7"/>
    <w:rsid w:val="005947E4"/>
    <w:rsid w:val="005B261A"/>
    <w:rsid w:val="005C2C19"/>
    <w:rsid w:val="005C3CBD"/>
    <w:rsid w:val="005E2151"/>
    <w:rsid w:val="005E2317"/>
    <w:rsid w:val="005E2769"/>
    <w:rsid w:val="005E4E0C"/>
    <w:rsid w:val="005F65DD"/>
    <w:rsid w:val="0061419E"/>
    <w:rsid w:val="0063409F"/>
    <w:rsid w:val="006552A2"/>
    <w:rsid w:val="006566C8"/>
    <w:rsid w:val="00660EFA"/>
    <w:rsid w:val="0066463E"/>
    <w:rsid w:val="00682CD2"/>
    <w:rsid w:val="006924A8"/>
    <w:rsid w:val="00693897"/>
    <w:rsid w:val="00693A4D"/>
    <w:rsid w:val="006A0597"/>
    <w:rsid w:val="006C4051"/>
    <w:rsid w:val="006C5930"/>
    <w:rsid w:val="006D0778"/>
    <w:rsid w:val="006E050A"/>
    <w:rsid w:val="006E2CA6"/>
    <w:rsid w:val="006E5710"/>
    <w:rsid w:val="006E6344"/>
    <w:rsid w:val="006F6A68"/>
    <w:rsid w:val="00705F09"/>
    <w:rsid w:val="007105A4"/>
    <w:rsid w:val="00713515"/>
    <w:rsid w:val="007164DD"/>
    <w:rsid w:val="0072199C"/>
    <w:rsid w:val="00745DB3"/>
    <w:rsid w:val="00747B00"/>
    <w:rsid w:val="007546EB"/>
    <w:rsid w:val="00754948"/>
    <w:rsid w:val="007568F1"/>
    <w:rsid w:val="00772C02"/>
    <w:rsid w:val="007873D0"/>
    <w:rsid w:val="00796E8A"/>
    <w:rsid w:val="007A6832"/>
    <w:rsid w:val="007B389C"/>
    <w:rsid w:val="007C03C1"/>
    <w:rsid w:val="007C4A50"/>
    <w:rsid w:val="007C7093"/>
    <w:rsid w:val="007D1E63"/>
    <w:rsid w:val="007D7CEB"/>
    <w:rsid w:val="007F3E5C"/>
    <w:rsid w:val="0080233E"/>
    <w:rsid w:val="00803528"/>
    <w:rsid w:val="0080772E"/>
    <w:rsid w:val="00811CE0"/>
    <w:rsid w:val="00812601"/>
    <w:rsid w:val="008278DD"/>
    <w:rsid w:val="00833119"/>
    <w:rsid w:val="00844967"/>
    <w:rsid w:val="0085261C"/>
    <w:rsid w:val="00854276"/>
    <w:rsid w:val="00857C8E"/>
    <w:rsid w:val="00863359"/>
    <w:rsid w:val="008746A7"/>
    <w:rsid w:val="00891706"/>
    <w:rsid w:val="008B00D9"/>
    <w:rsid w:val="008B1418"/>
    <w:rsid w:val="008B625D"/>
    <w:rsid w:val="008C1F0A"/>
    <w:rsid w:val="008C6B77"/>
    <w:rsid w:val="008F3DD4"/>
    <w:rsid w:val="008F7AA1"/>
    <w:rsid w:val="00907A7C"/>
    <w:rsid w:val="0091284B"/>
    <w:rsid w:val="00913667"/>
    <w:rsid w:val="0091694A"/>
    <w:rsid w:val="00917C72"/>
    <w:rsid w:val="00933769"/>
    <w:rsid w:val="00935053"/>
    <w:rsid w:val="00940510"/>
    <w:rsid w:val="00945485"/>
    <w:rsid w:val="0095010F"/>
    <w:rsid w:val="00962747"/>
    <w:rsid w:val="00964910"/>
    <w:rsid w:val="00977A85"/>
    <w:rsid w:val="009818D2"/>
    <w:rsid w:val="00983C0B"/>
    <w:rsid w:val="009B5E6A"/>
    <w:rsid w:val="009B745F"/>
    <w:rsid w:val="009C2B00"/>
    <w:rsid w:val="009C69F1"/>
    <w:rsid w:val="009D0902"/>
    <w:rsid w:val="009D22B0"/>
    <w:rsid w:val="009D770D"/>
    <w:rsid w:val="009E1411"/>
    <w:rsid w:val="009E6551"/>
    <w:rsid w:val="00A41A33"/>
    <w:rsid w:val="00A50ABD"/>
    <w:rsid w:val="00A6291B"/>
    <w:rsid w:val="00A669C5"/>
    <w:rsid w:val="00A701B2"/>
    <w:rsid w:val="00A72691"/>
    <w:rsid w:val="00A7724D"/>
    <w:rsid w:val="00A91AED"/>
    <w:rsid w:val="00A9449D"/>
    <w:rsid w:val="00AA1E98"/>
    <w:rsid w:val="00AA7226"/>
    <w:rsid w:val="00AB6F09"/>
    <w:rsid w:val="00AC41EC"/>
    <w:rsid w:val="00AD1CA5"/>
    <w:rsid w:val="00AE24B8"/>
    <w:rsid w:val="00AF3657"/>
    <w:rsid w:val="00B001B3"/>
    <w:rsid w:val="00B0426A"/>
    <w:rsid w:val="00B07D66"/>
    <w:rsid w:val="00B161DE"/>
    <w:rsid w:val="00B50CEB"/>
    <w:rsid w:val="00B60DB9"/>
    <w:rsid w:val="00B62145"/>
    <w:rsid w:val="00B63D0B"/>
    <w:rsid w:val="00B65B43"/>
    <w:rsid w:val="00B70F83"/>
    <w:rsid w:val="00B71365"/>
    <w:rsid w:val="00B7279F"/>
    <w:rsid w:val="00B7360E"/>
    <w:rsid w:val="00BA1852"/>
    <w:rsid w:val="00BB03FB"/>
    <w:rsid w:val="00BB3682"/>
    <w:rsid w:val="00BD0ABB"/>
    <w:rsid w:val="00BE3674"/>
    <w:rsid w:val="00BE6DB8"/>
    <w:rsid w:val="00BF537C"/>
    <w:rsid w:val="00C0067F"/>
    <w:rsid w:val="00C106C6"/>
    <w:rsid w:val="00C2078B"/>
    <w:rsid w:val="00C23404"/>
    <w:rsid w:val="00C27F86"/>
    <w:rsid w:val="00C35FF5"/>
    <w:rsid w:val="00C437CC"/>
    <w:rsid w:val="00C4474E"/>
    <w:rsid w:val="00C56871"/>
    <w:rsid w:val="00C56FA9"/>
    <w:rsid w:val="00C57514"/>
    <w:rsid w:val="00C625DB"/>
    <w:rsid w:val="00C73A22"/>
    <w:rsid w:val="00C93C1B"/>
    <w:rsid w:val="00CA6E34"/>
    <w:rsid w:val="00CB418F"/>
    <w:rsid w:val="00CB452F"/>
    <w:rsid w:val="00CC1E22"/>
    <w:rsid w:val="00CD6F48"/>
    <w:rsid w:val="00CE2254"/>
    <w:rsid w:val="00CE2C2A"/>
    <w:rsid w:val="00D00C04"/>
    <w:rsid w:val="00D0606C"/>
    <w:rsid w:val="00D13F96"/>
    <w:rsid w:val="00D14C6D"/>
    <w:rsid w:val="00D208E4"/>
    <w:rsid w:val="00D222E1"/>
    <w:rsid w:val="00D25D48"/>
    <w:rsid w:val="00D35460"/>
    <w:rsid w:val="00D42581"/>
    <w:rsid w:val="00D441ED"/>
    <w:rsid w:val="00D473DF"/>
    <w:rsid w:val="00D4773E"/>
    <w:rsid w:val="00D6189E"/>
    <w:rsid w:val="00D65519"/>
    <w:rsid w:val="00D736A5"/>
    <w:rsid w:val="00D96766"/>
    <w:rsid w:val="00DA3EED"/>
    <w:rsid w:val="00DC6886"/>
    <w:rsid w:val="00DD2819"/>
    <w:rsid w:val="00DE02F4"/>
    <w:rsid w:val="00DE061F"/>
    <w:rsid w:val="00DE34A8"/>
    <w:rsid w:val="00DE371F"/>
    <w:rsid w:val="00DE68E3"/>
    <w:rsid w:val="00DF5800"/>
    <w:rsid w:val="00DF5F32"/>
    <w:rsid w:val="00E01C0E"/>
    <w:rsid w:val="00E42028"/>
    <w:rsid w:val="00E42943"/>
    <w:rsid w:val="00E503EC"/>
    <w:rsid w:val="00E60094"/>
    <w:rsid w:val="00E71406"/>
    <w:rsid w:val="00E77E35"/>
    <w:rsid w:val="00E8302A"/>
    <w:rsid w:val="00EB21DB"/>
    <w:rsid w:val="00EC2607"/>
    <w:rsid w:val="00EC50A2"/>
    <w:rsid w:val="00ED2E08"/>
    <w:rsid w:val="00EE0007"/>
    <w:rsid w:val="00EE0C30"/>
    <w:rsid w:val="00EE0C80"/>
    <w:rsid w:val="00EE10C5"/>
    <w:rsid w:val="00EE1206"/>
    <w:rsid w:val="00EE5F64"/>
    <w:rsid w:val="00EE655B"/>
    <w:rsid w:val="00EF599D"/>
    <w:rsid w:val="00F0129E"/>
    <w:rsid w:val="00F046C4"/>
    <w:rsid w:val="00F125CA"/>
    <w:rsid w:val="00F14217"/>
    <w:rsid w:val="00F15A9F"/>
    <w:rsid w:val="00F3799B"/>
    <w:rsid w:val="00F435AC"/>
    <w:rsid w:val="00F57A8E"/>
    <w:rsid w:val="00F614CE"/>
    <w:rsid w:val="00F63FEA"/>
    <w:rsid w:val="00F80DA1"/>
    <w:rsid w:val="00F913D4"/>
    <w:rsid w:val="00F93878"/>
    <w:rsid w:val="00F94757"/>
    <w:rsid w:val="00F949EC"/>
    <w:rsid w:val="00F95E52"/>
    <w:rsid w:val="00FB0854"/>
    <w:rsid w:val="00FB3848"/>
    <w:rsid w:val="00FB7D48"/>
    <w:rsid w:val="00FC7A3D"/>
  </w:rsids>
  <m:mathPr>
    <m:mathFont m:val="Cambria Math"/>
    <m:brkBin m:val="before"/>
    <m:brkBinSub m:val="--"/>
    <m:smallFrac m:val="0"/>
    <m:dispDef/>
    <m:lMargin m:val="0"/>
    <m:rMargin m:val="0"/>
    <m:defJc m:val="centerGroup"/>
    <m:wrapIndent m:val="1440"/>
    <m:intLim m:val="subSup"/>
    <m:naryLim m:val="undOvr"/>
  </m:mathPr>
  <w:themeFontLang w:val="en-PH"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A81C"/>
  <w15:chartTrackingRefBased/>
  <w15:docId w15:val="{F48F41F2-D754-4C2E-8938-DF7CFD0C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65BC3"/>
    <w:pPr>
      <w:widowControl w:val="0"/>
      <w:spacing w:after="0" w:line="240" w:lineRule="auto"/>
      <w:outlineLvl w:val="0"/>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BC3"/>
    <w:rPr>
      <w:rFonts w:ascii="Times New Roman" w:eastAsia="Times New Roman" w:hAnsi="Times New Roman" w:cs="Times New Roman"/>
      <w:b/>
      <w:bCs/>
      <w:sz w:val="28"/>
      <w:szCs w:val="24"/>
      <w:lang w:val="en-US"/>
    </w:rPr>
  </w:style>
  <w:style w:type="paragraph" w:styleId="FootnoteText">
    <w:name w:val="footnote text"/>
    <w:aliases w:val="Geneva 9,Font: Geneva 9,Boston 10,f,Footnote Text Char Char Char,Footnote Text Char Char Char Char Char Char Char,Footnote Text Char Char Char Char Char,Footnote Text Char Char Char Char Char Char,Footnote Text Char Char Char Char Ch Char"/>
    <w:basedOn w:val="Normal"/>
    <w:link w:val="FootnoteTextChar"/>
    <w:uiPriority w:val="99"/>
    <w:qFormat/>
    <w:rsid w:val="00065BC3"/>
    <w:pPr>
      <w:spacing w:after="0" w:line="240" w:lineRule="auto"/>
    </w:pPr>
    <w:rPr>
      <w:rFonts w:ascii="Times New Roman" w:eastAsia="Times New Roman" w:hAnsi="Times New Roman" w:cs="Times New Roman"/>
      <w:sz w:val="20"/>
      <w:szCs w:val="20"/>
      <w:lang w:val="en-GB" w:eastAsia="en-ZW"/>
    </w:rPr>
  </w:style>
  <w:style w:type="character" w:customStyle="1" w:styleId="FootnoteTextChar">
    <w:name w:val="Footnote Text Char"/>
    <w:aliases w:val="Geneva 9 Char,Font: Geneva 9 Char,Boston 10 Char,f Char,Footnote Text Char Char Char Char,Footnote Text Char Char Char Char Char Char Char Char,Footnote Text Char Char Char Char Char Char1"/>
    <w:basedOn w:val="DefaultParagraphFont"/>
    <w:link w:val="FootnoteText"/>
    <w:uiPriority w:val="99"/>
    <w:qFormat/>
    <w:rsid w:val="00065BC3"/>
    <w:rPr>
      <w:rFonts w:ascii="Times New Roman" w:eastAsia="Times New Roman" w:hAnsi="Times New Roman" w:cs="Times New Roman"/>
      <w:sz w:val="20"/>
      <w:szCs w:val="20"/>
      <w:lang w:val="en-GB" w:eastAsia="en-ZW"/>
    </w:rPr>
  </w:style>
  <w:style w:type="character" w:styleId="FootnoteReference">
    <w:name w:val="footnote reference"/>
    <w:aliases w:val="16 Point,Superscript 6 Point,ftref,referencia nota al pie,Fußnotenzeichen DISS,Footnote Reference1,Ref,de nota al pie,Знак сноски 1,Superscript 6 Point + 11 pt,(NECG) Footnote Reference,fr,Footnote Ref in FtNote,SUPERS,FnR-ANZDEC,o"/>
    <w:link w:val="CharCharCharCharCarChar"/>
    <w:uiPriority w:val="99"/>
    <w:qFormat/>
    <w:rsid w:val="00065BC3"/>
    <w:rPr>
      <w:vertAlign w:val="superscript"/>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065BC3"/>
    <w:pPr>
      <w:ind w:left="720"/>
      <w:contextualSpacing/>
    </w:pPr>
    <w:rPr>
      <w:rFonts w:ascii="Times New Roman" w:eastAsia="Times New Roman" w:hAnsi="Times New Roman" w:cs="Times New Roman"/>
      <w:sz w:val="24"/>
      <w:lang w:val="en-ZW"/>
    </w:rPr>
  </w:style>
  <w:style w:type="table" w:styleId="TableGrid">
    <w:name w:val="Table Grid"/>
    <w:aliases w:val="DVN,Table QA,Table Grid (Appendix list),Table inside"/>
    <w:basedOn w:val="TableNormal"/>
    <w:uiPriority w:val="59"/>
    <w:qFormat/>
    <w:rsid w:val="00065BC3"/>
    <w:pPr>
      <w:spacing w:after="0" w:line="240" w:lineRule="auto"/>
    </w:pPr>
    <w:rPr>
      <w:lang w:val="en-Z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BC3"/>
    <w:pPr>
      <w:widowControl w:val="0"/>
      <w:tabs>
        <w:tab w:val="center" w:pos="4513"/>
        <w:tab w:val="right" w:pos="9026"/>
      </w:tabs>
      <w:spacing w:after="0" w:line="240" w:lineRule="auto"/>
    </w:pPr>
    <w:rPr>
      <w:rFonts w:ascii="Times New Roman" w:eastAsia="Times New Roman" w:hAnsi="Times New Roman" w:cs="Times New Roman"/>
      <w:sz w:val="24"/>
      <w:lang w:val="en-US"/>
    </w:rPr>
  </w:style>
  <w:style w:type="character" w:customStyle="1" w:styleId="HeaderChar">
    <w:name w:val="Header Char"/>
    <w:basedOn w:val="DefaultParagraphFont"/>
    <w:link w:val="Header"/>
    <w:uiPriority w:val="99"/>
    <w:rsid w:val="00065BC3"/>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065BC3"/>
    <w:rPr>
      <w:color w:val="0563C1" w:themeColor="hyperlink"/>
      <w:u w:val="single"/>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065BC3"/>
    <w:rPr>
      <w:rFonts w:ascii="Times New Roman" w:eastAsia="Times New Roman" w:hAnsi="Times New Roman" w:cs="Times New Roman"/>
      <w:sz w:val="24"/>
      <w:lang w:val="en-ZW"/>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065BC3"/>
    <w:pPr>
      <w:widowControl w:val="0"/>
      <w:autoSpaceDE w:val="0"/>
      <w:autoSpaceDN w:val="0"/>
      <w:adjustRightInd w:val="0"/>
      <w:spacing w:line="240" w:lineRule="exact"/>
      <w:jc w:val="both"/>
    </w:pPr>
    <w:rPr>
      <w:vertAlign w:val="superscript"/>
    </w:rPr>
  </w:style>
  <w:style w:type="paragraph" w:customStyle="1" w:styleId="SESPbodynumbered">
    <w:name w:val="SESP body numbered"/>
    <w:basedOn w:val="Normal"/>
    <w:qFormat/>
    <w:rsid w:val="00065BC3"/>
    <w:pPr>
      <w:numPr>
        <w:numId w:val="1"/>
      </w:numPr>
      <w:tabs>
        <w:tab w:val="left" w:pos="360"/>
      </w:tabs>
      <w:spacing w:before="120" w:after="120" w:line="264" w:lineRule="auto"/>
    </w:pPr>
    <w:rPr>
      <w:rFonts w:ascii="Calibri" w:eastAsia="MS Mincho" w:hAnsi="Calibri" w:cs="Times New Roman"/>
      <w:sz w:val="20"/>
      <w:szCs w:val="20"/>
      <w:lang w:val="en-US" w:eastAsia="ja-JP"/>
    </w:rPr>
  </w:style>
  <w:style w:type="character" w:styleId="CommentReference">
    <w:name w:val="annotation reference"/>
    <w:basedOn w:val="DefaultParagraphFont"/>
    <w:uiPriority w:val="99"/>
    <w:semiHidden/>
    <w:unhideWhenUsed/>
    <w:rsid w:val="007D1E63"/>
    <w:rPr>
      <w:sz w:val="16"/>
      <w:szCs w:val="16"/>
    </w:rPr>
  </w:style>
  <w:style w:type="paragraph" w:styleId="CommentText">
    <w:name w:val="annotation text"/>
    <w:basedOn w:val="Normal"/>
    <w:link w:val="CommentTextChar"/>
    <w:uiPriority w:val="99"/>
    <w:unhideWhenUsed/>
    <w:rsid w:val="007D1E63"/>
    <w:pPr>
      <w:spacing w:line="240" w:lineRule="auto"/>
    </w:pPr>
    <w:rPr>
      <w:sz w:val="20"/>
      <w:szCs w:val="20"/>
    </w:rPr>
  </w:style>
  <w:style w:type="character" w:customStyle="1" w:styleId="CommentTextChar">
    <w:name w:val="Comment Text Char"/>
    <w:basedOn w:val="DefaultParagraphFont"/>
    <w:link w:val="CommentText"/>
    <w:uiPriority w:val="99"/>
    <w:rsid w:val="007D1E63"/>
    <w:rPr>
      <w:sz w:val="20"/>
      <w:szCs w:val="20"/>
    </w:rPr>
  </w:style>
  <w:style w:type="paragraph" w:styleId="CommentSubject">
    <w:name w:val="annotation subject"/>
    <w:basedOn w:val="CommentText"/>
    <w:next w:val="CommentText"/>
    <w:link w:val="CommentSubjectChar"/>
    <w:uiPriority w:val="99"/>
    <w:semiHidden/>
    <w:unhideWhenUsed/>
    <w:rsid w:val="007D1E63"/>
    <w:rPr>
      <w:b/>
      <w:bCs/>
    </w:rPr>
  </w:style>
  <w:style w:type="character" w:customStyle="1" w:styleId="CommentSubjectChar">
    <w:name w:val="Comment Subject Char"/>
    <w:basedOn w:val="CommentTextChar"/>
    <w:link w:val="CommentSubject"/>
    <w:uiPriority w:val="99"/>
    <w:semiHidden/>
    <w:rsid w:val="007D1E63"/>
    <w:rPr>
      <w:b/>
      <w:bCs/>
      <w:sz w:val="20"/>
      <w:szCs w:val="20"/>
    </w:rPr>
  </w:style>
  <w:style w:type="paragraph" w:styleId="BalloonText">
    <w:name w:val="Balloon Text"/>
    <w:basedOn w:val="Normal"/>
    <w:link w:val="BalloonTextChar"/>
    <w:uiPriority w:val="99"/>
    <w:semiHidden/>
    <w:unhideWhenUsed/>
    <w:rsid w:val="007D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E63"/>
    <w:rPr>
      <w:rFonts w:ascii="Segoe UI" w:hAnsi="Segoe UI" w:cs="Segoe UI"/>
      <w:sz w:val="18"/>
      <w:szCs w:val="18"/>
    </w:rPr>
  </w:style>
  <w:style w:type="paragraph" w:customStyle="1" w:styleId="PARA">
    <w:name w:val="PARA #"/>
    <w:basedOn w:val="ListParagraph"/>
    <w:link w:val="PARAChar"/>
    <w:qFormat/>
    <w:rsid w:val="00290A47"/>
    <w:pPr>
      <w:numPr>
        <w:numId w:val="5"/>
      </w:numPr>
      <w:spacing w:after="120" w:line="240" w:lineRule="auto"/>
      <w:ind w:left="426" w:hanging="426"/>
      <w:contextualSpacing w:val="0"/>
      <w:jc w:val="both"/>
    </w:pPr>
    <w:rPr>
      <w:rFonts w:asciiTheme="minorHAnsi" w:hAnsiTheme="minorHAnsi" w:cstheme="minorHAnsi"/>
      <w:iCs/>
      <w:sz w:val="20"/>
      <w:szCs w:val="20"/>
      <w:lang w:val="en-ZA" w:eastAsia="en-GB"/>
    </w:rPr>
  </w:style>
  <w:style w:type="character" w:customStyle="1" w:styleId="PARAChar">
    <w:name w:val="PARA # Char"/>
    <w:basedOn w:val="DefaultParagraphFont"/>
    <w:link w:val="PARA"/>
    <w:rsid w:val="00290A47"/>
    <w:rPr>
      <w:rFonts w:eastAsia="Times New Roman" w:cstheme="minorHAnsi"/>
      <w:iCs/>
      <w:sz w:val="20"/>
      <w:szCs w:val="20"/>
      <w:lang w:val="en-ZA" w:eastAsia="en-GB"/>
    </w:rPr>
  </w:style>
  <w:style w:type="character" w:styleId="UnresolvedMention">
    <w:name w:val="Unresolved Mention"/>
    <w:basedOn w:val="DefaultParagraphFont"/>
    <w:uiPriority w:val="99"/>
    <w:semiHidden/>
    <w:unhideWhenUsed/>
    <w:rsid w:val="00D65519"/>
    <w:rPr>
      <w:color w:val="605E5C"/>
      <w:shd w:val="clear" w:color="auto" w:fill="E1DFDD"/>
    </w:rPr>
  </w:style>
  <w:style w:type="paragraph" w:styleId="NormalWeb">
    <w:name w:val="Normal (Web)"/>
    <w:aliases w:val=" webb,webb"/>
    <w:basedOn w:val="Normal"/>
    <w:uiPriority w:val="99"/>
    <w:unhideWhenUsed/>
    <w:rsid w:val="008746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105A4"/>
    <w:pPr>
      <w:spacing w:after="0" w:line="240" w:lineRule="auto"/>
    </w:pPr>
  </w:style>
  <w:style w:type="paragraph" w:customStyle="1" w:styleId="Default">
    <w:name w:val="Default"/>
    <w:rsid w:val="001F74FE"/>
    <w:pPr>
      <w:autoSpaceDE w:val="0"/>
      <w:autoSpaceDN w:val="0"/>
      <w:adjustRightInd w:val="0"/>
      <w:spacing w:after="0" w:line="240" w:lineRule="auto"/>
    </w:pPr>
    <w:rPr>
      <w:rFonts w:ascii="Calibri"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da.gov.ph/files/img/photos/fao233v1.pdf" TargetMode="External"/><Relationship Id="rId13" Type="http://schemas.openxmlformats.org/officeDocument/2006/relationships/hyperlink" Target="https://www.pressreader.com/philippines/sunstar-cebu/20140302/281672547864605" TargetMode="External"/><Relationship Id="rId18" Type="http://schemas.openxmlformats.org/officeDocument/2006/relationships/hyperlink" Target="https://info.undp.org/sites/bpps/ses_toolkit/default.aspx"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www.basel.int/" TargetMode="External"/><Relationship Id="rId7" Type="http://schemas.openxmlformats.org/officeDocument/2006/relationships/endnotes" Target="endnotes.xml"/><Relationship Id="rId12" Type="http://schemas.openxmlformats.org/officeDocument/2006/relationships/hyperlink" Target="https://www.wipo.int/edocs/lexdocs/laws/en/ph/ph061en.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73/pnas.2000174117." TargetMode="External"/><Relationship Id="rId20" Type="http://schemas.openxmlformats.org/officeDocument/2006/relationships/hyperlink" Target="http://www.mercuryconvention.org/"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llegal_fish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13vOyjj2CIxCna2QG-i6tlpTIOdFGQ_RF/view?usp=sharing" TargetMode="External"/><Relationship Id="rId23" Type="http://schemas.openxmlformats.org/officeDocument/2006/relationships/hyperlink" Target="http://chm.pops.int/" TargetMode="External"/><Relationship Id="rId28" Type="http://schemas.openxmlformats.org/officeDocument/2006/relationships/customXml" Target="../customXml/item4.xml"/><Relationship Id="rId10" Type="http://schemas.openxmlformats.org/officeDocument/2006/relationships/hyperlink" Target="https://en.wikipedia.org/wiki/Marine_ecosystem" TargetMode="External"/><Relationship Id="rId19" Type="http://schemas.openxmlformats.org/officeDocument/2006/relationships/hyperlink" Target="http://ozone.unep.org/montreal-protocol-substances-deplete-ozone-layer/32506" TargetMode="External"/><Relationship Id="rId4" Type="http://schemas.openxmlformats.org/officeDocument/2006/relationships/settings" Target="settings.xml"/><Relationship Id="rId9" Type="http://schemas.openxmlformats.org/officeDocument/2006/relationships/hyperlink" Target="https://en.wikipedia.org/wiki/Philippines" TargetMode="External"/><Relationship Id="rId14" Type="http://schemas.openxmlformats.org/officeDocument/2006/relationships/hyperlink" Target="https://www.int-res.com/articles/meps/132/m132p001.pdf" TargetMode="External"/><Relationship Id="rId22" Type="http://schemas.openxmlformats.org/officeDocument/2006/relationships/hyperlink" Target="http://www.pic.int/" TargetMode="External"/><Relationship Id="rId27"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F4B677-5422-4D50-9D06-6637B7360809}">
  <ds:schemaRefs>
    <ds:schemaRef ds:uri="http://schemas.openxmlformats.org/officeDocument/2006/bibliography"/>
  </ds:schemaRefs>
</ds:datastoreItem>
</file>

<file path=customXml/itemProps2.xml><?xml version="1.0" encoding="utf-8"?>
<ds:datastoreItem xmlns:ds="http://schemas.openxmlformats.org/officeDocument/2006/customXml" ds:itemID="{B522E485-307E-4C7F-A597-230132089964}"/>
</file>

<file path=customXml/itemProps3.xml><?xml version="1.0" encoding="utf-8"?>
<ds:datastoreItem xmlns:ds="http://schemas.openxmlformats.org/officeDocument/2006/customXml" ds:itemID="{F99DC779-7AB5-448C-8061-4C93410685AB}"/>
</file>

<file path=customXml/itemProps4.xml><?xml version="1.0" encoding="utf-8"?>
<ds:datastoreItem xmlns:ds="http://schemas.openxmlformats.org/officeDocument/2006/customXml" ds:itemID="{624FD075-03E0-42F6-8DF5-FAE6CA8D41EC}"/>
</file>

<file path=customXml/itemProps5.xml><?xml version="1.0" encoding="utf-8"?>
<ds:datastoreItem xmlns:ds="http://schemas.openxmlformats.org/officeDocument/2006/customXml" ds:itemID="{7621656A-ED6F-4AA5-B82B-7C8CD5DA2EA3}"/>
</file>

<file path=docProps/app.xml><?xml version="1.0" encoding="utf-8"?>
<Properties xmlns="http://schemas.openxmlformats.org/officeDocument/2006/extended-properties" xmlns:vt="http://schemas.openxmlformats.org/officeDocument/2006/docPropsVTypes">
  <Template>Normal.dotm</Template>
  <TotalTime>6</TotalTime>
  <Pages>22</Pages>
  <Words>11384</Words>
  <Characters>64890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SESP_Moderate_6499 Philippines EBD_2021</dc:title>
  <dc:subject/>
  <dc:creator>Lizandro Castillo Racoma</dc:creator>
  <cp:keywords/>
  <dc:description/>
  <cp:lastModifiedBy>Lizandro Castillo Racoma</cp:lastModifiedBy>
  <cp:revision>3</cp:revision>
  <dcterms:created xsi:type="dcterms:W3CDTF">2021-06-10T02:18:00Z</dcterms:created>
  <dcterms:modified xsi:type="dcterms:W3CDTF">2021-06-10T03:52:00Z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